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64F23" w:rsidRPr="00B64F23" w:rsidTr="00B64F23">
        <w:trPr>
          <w:tblCellSpacing w:w="15" w:type="dxa"/>
        </w:trPr>
        <w:tc>
          <w:tcPr>
            <w:tcW w:w="1900" w:type="pct"/>
            <w:vAlign w:val="center"/>
            <w:hideMark/>
          </w:tcPr>
          <w:p w:rsidR="00B64F23" w:rsidRPr="00B64F23" w:rsidRDefault="00B64F23" w:rsidP="00B64F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B64F23">
              <w:rPr>
                <w:rFonts w:ascii="Times New Roman" w:eastAsia="Times New Roman" w:hAnsi="Times New Roman" w:cs="Times New Roman"/>
                <w:b/>
                <w:bCs/>
                <w:color w:val="FF0000"/>
                <w:sz w:val="27"/>
                <w:szCs w:val="27"/>
                <w:lang w:eastAsia="fr-BE"/>
              </w:rPr>
              <w:t>Publié le : 2019-03-05</w:t>
            </w:r>
            <w:r w:rsidRPr="00B64F23">
              <w:rPr>
                <w:rFonts w:ascii="Times New Roman" w:eastAsia="Times New Roman" w:hAnsi="Times New Roman" w:cs="Times New Roman"/>
                <w:b/>
                <w:bCs/>
                <w:color w:val="FF0000"/>
                <w:sz w:val="27"/>
                <w:szCs w:val="27"/>
                <w:lang w:eastAsia="fr-BE"/>
              </w:rPr>
              <w:br/>
            </w:r>
            <w:proofErr w:type="spellStart"/>
            <w:r w:rsidRPr="00B64F23">
              <w:rPr>
                <w:rFonts w:ascii="Times New Roman" w:eastAsia="Times New Roman" w:hAnsi="Times New Roman" w:cs="Times New Roman"/>
                <w:b/>
                <w:bCs/>
                <w:color w:val="FF0000"/>
                <w:sz w:val="27"/>
                <w:szCs w:val="27"/>
                <w:lang w:eastAsia="fr-BE"/>
              </w:rPr>
              <w:t>Numac</w:t>
            </w:r>
            <w:proofErr w:type="spellEnd"/>
            <w:r w:rsidRPr="00B64F23">
              <w:rPr>
                <w:rFonts w:ascii="Times New Roman" w:eastAsia="Times New Roman" w:hAnsi="Times New Roman" w:cs="Times New Roman"/>
                <w:b/>
                <w:bCs/>
                <w:color w:val="FF0000"/>
                <w:sz w:val="27"/>
                <w:szCs w:val="27"/>
                <w:lang w:eastAsia="fr-BE"/>
              </w:rPr>
              <w:t xml:space="preserve"> : 2019040557</w:t>
            </w:r>
          </w:p>
        </w:tc>
      </w:tr>
    </w:tbl>
    <w:p w:rsidR="00B64F23" w:rsidRPr="00B64F23" w:rsidRDefault="00B64F23" w:rsidP="00B64F23">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B64F23" w:rsidRPr="00B64F23" w:rsidTr="00B64F23">
        <w:trPr>
          <w:tblCellSpacing w:w="15" w:type="dxa"/>
          <w:jc w:val="center"/>
        </w:trPr>
        <w:tc>
          <w:tcPr>
            <w:tcW w:w="5000" w:type="pct"/>
            <w:vAlign w:val="center"/>
            <w:hideMark/>
          </w:tcPr>
          <w:p w:rsidR="00B64F23" w:rsidRPr="00B64F23" w:rsidRDefault="00B64F23" w:rsidP="00B64F23">
            <w:pPr>
              <w:spacing w:after="0" w:line="240" w:lineRule="auto"/>
              <w:jc w:val="center"/>
              <w:rPr>
                <w:rFonts w:ascii="Times New Roman" w:eastAsia="Times New Roman" w:hAnsi="Times New Roman" w:cs="Times New Roman"/>
                <w:sz w:val="24"/>
                <w:szCs w:val="24"/>
                <w:lang w:eastAsia="fr-BE"/>
              </w:rPr>
            </w:pPr>
            <w:r w:rsidRPr="00B64F23">
              <w:rPr>
                <w:rFonts w:ascii="Times New Roman" w:eastAsia="Times New Roman" w:hAnsi="Times New Roman" w:cs="Times New Roman"/>
                <w:sz w:val="24"/>
                <w:szCs w:val="24"/>
                <w:lang w:eastAsia="fr-BE"/>
              </w:rPr>
              <w:t>MINISTERE DE LA COMMUNAUTE FRANÇAISE</w:t>
            </w:r>
          </w:p>
        </w:tc>
      </w:tr>
    </w:tbl>
    <w:p w:rsidR="00B64F23" w:rsidRPr="00B64F23" w:rsidRDefault="00B64F23" w:rsidP="00B64F2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B64F23">
        <w:rPr>
          <w:rFonts w:ascii="Times New Roman" w:eastAsia="Times New Roman" w:hAnsi="Times New Roman" w:cs="Times New Roman"/>
          <w:b/>
          <w:bCs/>
          <w:color w:val="000000"/>
          <w:sz w:val="27"/>
          <w:szCs w:val="27"/>
          <w:u w:val="single"/>
          <w:lang w:eastAsia="fr-BE"/>
        </w:rPr>
        <w:t xml:space="preserve">5 DECEMBRE 2018. - Arrêté du Gouvernement de la Communauté française relatif aux conditions particulières d'agrément et d'octroi des subventions pour les </w:t>
      </w:r>
      <w:bookmarkStart w:id="0" w:name="_GoBack"/>
      <w:r w:rsidRPr="00B64F23">
        <w:rPr>
          <w:rFonts w:ascii="Times New Roman" w:eastAsia="Times New Roman" w:hAnsi="Times New Roman" w:cs="Times New Roman"/>
          <w:b/>
          <w:bCs/>
          <w:color w:val="000000"/>
          <w:sz w:val="27"/>
          <w:szCs w:val="27"/>
          <w:u w:val="single"/>
          <w:lang w:eastAsia="fr-BE"/>
        </w:rPr>
        <w:t>services d'actions restauratrices et éducatives</w:t>
      </w:r>
      <w:bookmarkEnd w:id="0"/>
    </w:p>
    <w:p w:rsidR="00136DD8" w:rsidRDefault="00B64F23" w:rsidP="00B64F23">
      <w:r w:rsidRPr="00B64F23">
        <w:rPr>
          <w:rFonts w:ascii="Times New Roman" w:eastAsia="Times New Roman" w:hAnsi="Times New Roman" w:cs="Times New Roman"/>
          <w:color w:val="000000"/>
          <w:sz w:val="27"/>
          <w:szCs w:val="27"/>
          <w:lang w:eastAsia="fr-BE"/>
        </w:rPr>
        <w:br/>
      </w:r>
      <w:r w:rsidRPr="00B64F23">
        <w:rPr>
          <w:rFonts w:ascii="Times New Roman" w:eastAsia="Times New Roman" w:hAnsi="Times New Roman" w:cs="Times New Roman"/>
          <w:color w:val="000000"/>
          <w:sz w:val="27"/>
          <w:szCs w:val="27"/>
          <w:lang w:eastAsia="fr-BE"/>
        </w:rPr>
        <w:br/>
        <w:t>Le Gouvernement de la Communauté française,</w:t>
      </w:r>
      <w:r w:rsidRPr="00B64F23">
        <w:rPr>
          <w:rFonts w:ascii="Times New Roman" w:eastAsia="Times New Roman" w:hAnsi="Times New Roman" w:cs="Times New Roman"/>
          <w:color w:val="000000"/>
          <w:sz w:val="27"/>
          <w:szCs w:val="27"/>
          <w:lang w:eastAsia="fr-BE"/>
        </w:rPr>
        <w:br/>
        <w:t>Vu l'article 20 de la loi spéciale du 8 août 1980 de réformes institutionnelles;</w:t>
      </w:r>
      <w:r w:rsidRPr="00B64F23">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97, 101, §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alinéa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2°, et § 3, 108, alinéa 2, 3°, 116, 120, alinéa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5° et 6°, 143 et 149;</w:t>
      </w:r>
      <w:r w:rsidRPr="00B64F23">
        <w:rPr>
          <w:rFonts w:ascii="Times New Roman" w:eastAsia="Times New Roman" w:hAnsi="Times New Roman" w:cs="Times New Roman"/>
          <w:color w:val="000000"/>
          <w:sz w:val="27"/>
          <w:szCs w:val="27"/>
          <w:lang w:eastAsia="fr-BE"/>
        </w:rPr>
        <w:br/>
        <w:t>Vu l'arrêté du Gouvernement de la Communauté française du 8 mai 2014 relatif aux conditions particulières d'agrément et d'octroi des subventions pour les services d'actions restauratrices et éducatives;</w:t>
      </w:r>
      <w:r w:rsidRPr="00B64F23">
        <w:rPr>
          <w:rFonts w:ascii="Times New Roman" w:eastAsia="Times New Roman" w:hAnsi="Times New Roman" w:cs="Times New Roman"/>
          <w:color w:val="000000"/>
          <w:sz w:val="27"/>
          <w:szCs w:val="27"/>
          <w:lang w:eastAsia="fr-BE"/>
        </w:rPr>
        <w:br/>
        <w:t>Vu le « test genre » du 14 mars 2018 établit en application de l'article 4, alinéa 2, 1°, du décret du 7 janvier 2016 relatif à l'intégration de la dimension de genre dans l'ensemble des politiques de la Communauté française;</w:t>
      </w:r>
      <w:r w:rsidRPr="00B64F23">
        <w:rPr>
          <w:rFonts w:ascii="Times New Roman" w:eastAsia="Times New Roman" w:hAnsi="Times New Roman" w:cs="Times New Roman"/>
          <w:color w:val="000000"/>
          <w:sz w:val="27"/>
          <w:szCs w:val="27"/>
          <w:lang w:eastAsia="fr-BE"/>
        </w:rPr>
        <w:br/>
        <w:t>Vu l'avis n° 162-09 du Conseil communautaire de l'aide à la jeunesse, donné en juin 2018;</w:t>
      </w:r>
      <w:r w:rsidRPr="00B64F23">
        <w:rPr>
          <w:rFonts w:ascii="Times New Roman" w:eastAsia="Times New Roman" w:hAnsi="Times New Roman" w:cs="Times New Roman"/>
          <w:color w:val="000000"/>
          <w:sz w:val="27"/>
          <w:szCs w:val="27"/>
          <w:lang w:eastAsia="fr-BE"/>
        </w:rPr>
        <w:br/>
        <w:t>Vu les avis de l'Inspecteur des Finances, donnés le 10 juillet 2018 et le 26 novembre 2018;</w:t>
      </w:r>
      <w:r w:rsidRPr="00B64F23">
        <w:rPr>
          <w:rFonts w:ascii="Times New Roman" w:eastAsia="Times New Roman" w:hAnsi="Times New Roman" w:cs="Times New Roman"/>
          <w:color w:val="000000"/>
          <w:sz w:val="27"/>
          <w:szCs w:val="27"/>
          <w:lang w:eastAsia="fr-BE"/>
        </w:rPr>
        <w:br/>
        <w:t>Vu l'accord du Ministre du Budget, donné le 18 juillet 2018;</w:t>
      </w:r>
      <w:r w:rsidRPr="00B64F23">
        <w:rPr>
          <w:rFonts w:ascii="Times New Roman" w:eastAsia="Times New Roman" w:hAnsi="Times New Roman" w:cs="Times New Roman"/>
          <w:color w:val="000000"/>
          <w:sz w:val="27"/>
          <w:szCs w:val="27"/>
          <w:lang w:eastAsia="fr-BE"/>
        </w:rPr>
        <w:br/>
        <w:t>Vu l'avis n° 63.992/2 du Conseil d'Etat, donné le 10 octobre 2018, en application de l'article 84, §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alinéa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2°, des lois sur le Conseil d'Etat, coordonnées le 12 janvier 1973;</w:t>
      </w:r>
      <w:r w:rsidRPr="00B64F23">
        <w:rPr>
          <w:rFonts w:ascii="Times New Roman" w:eastAsia="Times New Roman" w:hAnsi="Times New Roman" w:cs="Times New Roman"/>
          <w:color w:val="000000"/>
          <w:sz w:val="27"/>
          <w:szCs w:val="27"/>
          <w:lang w:eastAsia="fr-BE"/>
        </w:rPr>
        <w:br/>
        <w:t>Considérant l'arrêté du Gouvernement de la Communauté française du X relatif aux conditions générales d'agrément et d'octroi des subventions pour les services visés à l'article 139 du décret du 18 janvier 2018 portant le Code de la prévention, de l'aide à la jeunesse et de la protection de la jeunesse;</w:t>
      </w:r>
      <w:r w:rsidRPr="00B64F23">
        <w:rPr>
          <w:rFonts w:ascii="Times New Roman" w:eastAsia="Times New Roman" w:hAnsi="Times New Roman" w:cs="Times New Roman"/>
          <w:color w:val="000000"/>
          <w:sz w:val="27"/>
          <w:szCs w:val="27"/>
          <w:lang w:eastAsia="fr-BE"/>
        </w:rPr>
        <w:br/>
        <w:t>Considérant qu'en vertu des articles 97, § 3, 101, §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alinéa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2°, 108, alinéa 2, 3°, 116, §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et 120, alinéa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5° et 6°, décret du 18 janvier 2018 portant le Code de la prévention, de l'aide à la jeunesse et de la protection de la jeunesse, les services d'actions restauratrices et éducatives travaillent sur la base d'un mandat du ministère public ou du tribunal de la jeunesse;</w:t>
      </w:r>
      <w:r w:rsidRPr="00B64F23">
        <w:rPr>
          <w:rFonts w:ascii="Times New Roman" w:eastAsia="Times New Roman" w:hAnsi="Times New Roman" w:cs="Times New Roman"/>
          <w:color w:val="000000"/>
          <w:sz w:val="27"/>
          <w:szCs w:val="27"/>
          <w:lang w:eastAsia="fr-BE"/>
        </w:rPr>
        <w:br/>
        <w:t>Considérant que, dans le cas où une médiation trouve à s'appliquer au niveau du ministère public, conformément à l'article 97, § 3, alinéa 3, et § 4, alinéas 3 et 4, du décret précité, le service adresse successivement à celui-ci :</w:t>
      </w:r>
      <w:r w:rsidRPr="00B64F23">
        <w:rPr>
          <w:rFonts w:ascii="Times New Roman" w:eastAsia="Times New Roman" w:hAnsi="Times New Roman" w:cs="Times New Roman"/>
          <w:color w:val="000000"/>
          <w:sz w:val="27"/>
          <w:szCs w:val="27"/>
          <w:lang w:eastAsia="fr-BE"/>
        </w:rPr>
        <w:br/>
        <w:t xml:space="preserve">- un rapport succinct relatif à l'état d'avancement de la médiation, dans les 2 mois </w:t>
      </w:r>
      <w:r w:rsidRPr="00B64F23">
        <w:rPr>
          <w:rFonts w:ascii="Times New Roman" w:eastAsia="Times New Roman" w:hAnsi="Times New Roman" w:cs="Times New Roman"/>
          <w:color w:val="000000"/>
          <w:sz w:val="27"/>
          <w:szCs w:val="27"/>
          <w:lang w:eastAsia="fr-BE"/>
        </w:rPr>
        <w:lastRenderedPageBreak/>
        <w:t>qui suivent la date du mandat;</w:t>
      </w:r>
      <w:r w:rsidRPr="00B64F23">
        <w:rPr>
          <w:rFonts w:ascii="Times New Roman" w:eastAsia="Times New Roman" w:hAnsi="Times New Roman" w:cs="Times New Roman"/>
          <w:color w:val="000000"/>
          <w:sz w:val="27"/>
          <w:szCs w:val="27"/>
          <w:lang w:eastAsia="fr-BE"/>
        </w:rPr>
        <w:br/>
        <w:t>- l'accord signé par les personnes concernées pour approbation;</w:t>
      </w:r>
      <w:r w:rsidRPr="00B64F23">
        <w:rPr>
          <w:rFonts w:ascii="Times New Roman" w:eastAsia="Times New Roman" w:hAnsi="Times New Roman" w:cs="Times New Roman"/>
          <w:color w:val="000000"/>
          <w:sz w:val="27"/>
          <w:szCs w:val="27"/>
          <w:lang w:eastAsia="fr-BE"/>
        </w:rPr>
        <w:br/>
        <w:t>- un rapport succinct relatif à l'exécution de l'accord;</w:t>
      </w:r>
      <w:r w:rsidRPr="00B64F23">
        <w:rPr>
          <w:rFonts w:ascii="Times New Roman" w:eastAsia="Times New Roman" w:hAnsi="Times New Roman" w:cs="Times New Roman"/>
          <w:color w:val="000000"/>
          <w:sz w:val="27"/>
          <w:szCs w:val="27"/>
          <w:lang w:eastAsia="fr-BE"/>
        </w:rPr>
        <w:br/>
        <w:t>Considérant que, dans le cas où une offre médiatrice trouve à s'appliquer au niveau du tribunal de la jeunesse, conformément à l'article 117, §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alinéas 4 à 6, et § 2, alinéa 2, le service lui adresse soit l'accord signé par les personnes concernées pour homologation et ensuite un rapport sur l'exécution de l'accord, soit un rapport succinct sur le déroulement de l'offre restauratrice et son résultat;</w:t>
      </w:r>
      <w:r w:rsidRPr="00B64F23">
        <w:rPr>
          <w:rFonts w:ascii="Times New Roman" w:eastAsia="Times New Roman" w:hAnsi="Times New Roman" w:cs="Times New Roman"/>
          <w:color w:val="000000"/>
          <w:sz w:val="27"/>
          <w:szCs w:val="27"/>
          <w:lang w:eastAsia="fr-BE"/>
        </w:rPr>
        <w:br/>
        <w:t>Considérant que les intervenants des services concernés par le présent arrêté sont tenus au respect du secret professionnel, en vertu de l'article 157 du décret précité;</w:t>
      </w:r>
      <w:r w:rsidRPr="00B64F23">
        <w:rPr>
          <w:rFonts w:ascii="Times New Roman" w:eastAsia="Times New Roman" w:hAnsi="Times New Roman" w:cs="Times New Roman"/>
          <w:color w:val="000000"/>
          <w:sz w:val="27"/>
          <w:szCs w:val="27"/>
          <w:lang w:eastAsia="fr-BE"/>
        </w:rPr>
        <w:br/>
        <w:t>Considérant qu'en tant que services agréés pour la prise en charge de jeunes poursuivis pour un fait qualifié infraction, les services d'actions restauratrices et éducatives sont tenus d'informer le service ad hoc de l'administration de leurs disponibilités de prises en charge conformément à l'article 100 du décret précité et à son arrêté d'exécution;</w:t>
      </w:r>
      <w:r w:rsidRPr="00B64F23">
        <w:rPr>
          <w:rFonts w:ascii="Times New Roman" w:eastAsia="Times New Roman" w:hAnsi="Times New Roman" w:cs="Times New Roman"/>
          <w:color w:val="000000"/>
          <w:sz w:val="27"/>
          <w:szCs w:val="27"/>
          <w:lang w:eastAsia="fr-BE"/>
        </w:rPr>
        <w:br/>
        <w:t>Sur la proposition du Ministre de l'Aide à la jeunesse;</w:t>
      </w:r>
      <w:r w:rsidRPr="00B64F23">
        <w:rPr>
          <w:rFonts w:ascii="Times New Roman" w:eastAsia="Times New Roman" w:hAnsi="Times New Roman" w:cs="Times New Roman"/>
          <w:color w:val="000000"/>
          <w:sz w:val="27"/>
          <w:szCs w:val="27"/>
          <w:lang w:eastAsia="fr-BE"/>
        </w:rPr>
        <w:br/>
        <w:t>Après délibération,</w:t>
      </w:r>
      <w:r w:rsidRPr="00B64F23">
        <w:rPr>
          <w:rFonts w:ascii="Times New Roman" w:eastAsia="Times New Roman" w:hAnsi="Times New Roman" w:cs="Times New Roman"/>
          <w:color w:val="000000"/>
          <w:sz w:val="27"/>
          <w:szCs w:val="27"/>
          <w:lang w:eastAsia="fr-BE"/>
        </w:rPr>
        <w:br/>
        <w:t>Arrête :</w:t>
      </w:r>
      <w:r w:rsidRPr="00B64F23">
        <w:rPr>
          <w:rFonts w:ascii="Times New Roman" w:eastAsia="Times New Roman" w:hAnsi="Times New Roman" w:cs="Times New Roman"/>
          <w:color w:val="000000"/>
          <w:sz w:val="27"/>
          <w:szCs w:val="27"/>
          <w:lang w:eastAsia="fr-BE"/>
        </w:rPr>
        <w:br/>
        <w:t>CHAPITRE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 Dispositions générales</w:t>
      </w:r>
      <w:r w:rsidRPr="00B64F23">
        <w:rPr>
          <w:rFonts w:ascii="Times New Roman" w:eastAsia="Times New Roman" w:hAnsi="Times New Roman" w:cs="Times New Roman"/>
          <w:color w:val="000000"/>
          <w:sz w:val="27"/>
          <w:szCs w:val="27"/>
          <w:lang w:eastAsia="fr-BE"/>
        </w:rPr>
        <w:br/>
        <w:t>Section 1</w:t>
      </w:r>
      <w:r w:rsidRPr="00B64F23">
        <w:rPr>
          <w:rFonts w:ascii="Times New Roman" w:eastAsia="Times New Roman" w:hAnsi="Times New Roman" w:cs="Times New Roman"/>
          <w:color w:val="000000"/>
          <w:sz w:val="24"/>
          <w:szCs w:val="24"/>
          <w:vertAlign w:val="superscript"/>
          <w:lang w:eastAsia="fr-BE"/>
        </w:rPr>
        <w:t>ère</w:t>
      </w:r>
      <w:r w:rsidRPr="00B64F23">
        <w:rPr>
          <w:rFonts w:ascii="Times New Roman" w:eastAsia="Times New Roman" w:hAnsi="Times New Roman" w:cs="Times New Roman"/>
          <w:color w:val="000000"/>
          <w:sz w:val="27"/>
          <w:szCs w:val="27"/>
          <w:lang w:eastAsia="fr-BE"/>
        </w:rPr>
        <w:t>. - Champ d'application</w:t>
      </w:r>
      <w:r w:rsidRPr="00B64F23">
        <w:rPr>
          <w:rFonts w:ascii="Times New Roman" w:eastAsia="Times New Roman" w:hAnsi="Times New Roman" w:cs="Times New Roman"/>
          <w:color w:val="000000"/>
          <w:sz w:val="27"/>
          <w:szCs w:val="27"/>
          <w:lang w:eastAsia="fr-BE"/>
        </w:rPr>
        <w:br/>
        <w:t>Article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Le présent arrêté a pour objet de déterminer les conditions particulières d'agrément et d'octroi des subventions pour les services d'actions restauratrices et éducatives, dans le cadre de la prise en charge des jeunes poursuivis du chef d'un fait qualifié infraction visés à l'article 55 du décret du 18 janvier 2018 portant le Code de la prévention, de l'aide à la jeunesse et de la protection de la jeunesse.</w:t>
      </w:r>
      <w:r w:rsidRPr="00B64F23">
        <w:rPr>
          <w:rFonts w:ascii="Times New Roman" w:eastAsia="Times New Roman" w:hAnsi="Times New Roman" w:cs="Times New Roman"/>
          <w:color w:val="000000"/>
          <w:sz w:val="27"/>
          <w:szCs w:val="27"/>
          <w:lang w:eastAsia="fr-BE"/>
        </w:rPr>
        <w:br/>
        <w:t>Section 2. - Définitions</w:t>
      </w:r>
      <w:r w:rsidRPr="00B64F23">
        <w:rPr>
          <w:rFonts w:ascii="Times New Roman" w:eastAsia="Times New Roman" w:hAnsi="Times New Roman" w:cs="Times New Roman"/>
          <w:color w:val="000000"/>
          <w:sz w:val="27"/>
          <w:szCs w:val="27"/>
          <w:lang w:eastAsia="fr-BE"/>
        </w:rPr>
        <w:br/>
        <w:t>Art. 2. Pour l'application du présent arrêté, on entend par :</w:t>
      </w:r>
      <w:r w:rsidRPr="00B64F23">
        <w:rPr>
          <w:rFonts w:ascii="Times New Roman" w:eastAsia="Times New Roman" w:hAnsi="Times New Roman" w:cs="Times New Roman"/>
          <w:color w:val="000000"/>
          <w:sz w:val="27"/>
          <w:szCs w:val="27"/>
          <w:lang w:eastAsia="fr-BE"/>
        </w:rPr>
        <w:br/>
        <w:t>1° décret : décret du 18 janvier 2018 portant le Code de la prévention, de l'aide à la jeunesse et de la protection de la jeunesse;</w:t>
      </w:r>
      <w:r w:rsidRPr="00B64F23">
        <w:rPr>
          <w:rFonts w:ascii="Times New Roman" w:eastAsia="Times New Roman" w:hAnsi="Times New Roman" w:cs="Times New Roman"/>
          <w:color w:val="000000"/>
          <w:sz w:val="27"/>
          <w:szCs w:val="27"/>
          <w:lang w:eastAsia="fr-BE"/>
        </w:rPr>
        <w:br/>
        <w:t>2° service : service d'actions restauratrices et éducatives;</w:t>
      </w:r>
      <w:r w:rsidRPr="00B64F23">
        <w:rPr>
          <w:rFonts w:ascii="Times New Roman" w:eastAsia="Times New Roman" w:hAnsi="Times New Roman" w:cs="Times New Roman"/>
          <w:color w:val="000000"/>
          <w:sz w:val="27"/>
          <w:szCs w:val="27"/>
          <w:lang w:eastAsia="fr-BE"/>
        </w:rPr>
        <w:br/>
        <w:t>3° offre restauratrice : offre visée aux articles 97, 115, 116 et 117 du décret;</w:t>
      </w:r>
      <w:r w:rsidRPr="00B64F23">
        <w:rPr>
          <w:rFonts w:ascii="Times New Roman" w:eastAsia="Times New Roman" w:hAnsi="Times New Roman" w:cs="Times New Roman"/>
          <w:color w:val="000000"/>
          <w:sz w:val="27"/>
          <w:szCs w:val="27"/>
          <w:lang w:eastAsia="fr-BE"/>
        </w:rPr>
        <w:br/>
        <w:t>4° dyade : paire formée dans le cadre d'une offre restauratrice par un jeune poursuivi du chef d'un fait qualifié infraction et une victime concernée par ce fait et identifiable dans le mandat;</w:t>
      </w:r>
      <w:r w:rsidRPr="00B64F23">
        <w:rPr>
          <w:rFonts w:ascii="Times New Roman" w:eastAsia="Times New Roman" w:hAnsi="Times New Roman" w:cs="Times New Roman"/>
          <w:color w:val="000000"/>
          <w:sz w:val="27"/>
          <w:szCs w:val="27"/>
          <w:lang w:eastAsia="fr-BE"/>
        </w:rPr>
        <w:br/>
        <w:t>5° prestation d'intérêt général : prestation visée à l'article 101, § 2, du décret;</w:t>
      </w:r>
      <w:r w:rsidRPr="00B64F23">
        <w:rPr>
          <w:rFonts w:ascii="Times New Roman" w:eastAsia="Times New Roman" w:hAnsi="Times New Roman" w:cs="Times New Roman"/>
          <w:color w:val="000000"/>
          <w:sz w:val="27"/>
          <w:szCs w:val="27"/>
          <w:lang w:eastAsia="fr-BE"/>
        </w:rPr>
        <w:br/>
        <w:t>6° prestation éducative et d'intérêt général : prestation visée à l'article 108, alinéa 2, 3°, du décret;</w:t>
      </w:r>
      <w:r w:rsidRPr="00B64F23">
        <w:rPr>
          <w:rFonts w:ascii="Times New Roman" w:eastAsia="Times New Roman" w:hAnsi="Times New Roman" w:cs="Times New Roman"/>
          <w:color w:val="000000"/>
          <w:sz w:val="27"/>
          <w:szCs w:val="27"/>
          <w:lang w:eastAsia="fr-BE"/>
        </w:rPr>
        <w:br/>
        <w:t>7° instance judiciaire : le ministère public ou le tribunal de la jeunesse;</w:t>
      </w:r>
      <w:r w:rsidRPr="00B64F23">
        <w:rPr>
          <w:rFonts w:ascii="Times New Roman" w:eastAsia="Times New Roman" w:hAnsi="Times New Roman" w:cs="Times New Roman"/>
          <w:color w:val="000000"/>
          <w:sz w:val="27"/>
          <w:szCs w:val="27"/>
          <w:lang w:eastAsia="fr-BE"/>
        </w:rPr>
        <w:br/>
        <w:t xml:space="preserve">8° arrêté du 5 décembre 2018 : arrêté du Gouvernement de la Communauté française du 5 décembre 2018 relatif aux conditions générales d'agrément et d'octroi des subventions pour les services visés à l'article 139 du décret du 18 </w:t>
      </w:r>
      <w:r w:rsidRPr="00B64F23">
        <w:rPr>
          <w:rFonts w:ascii="Times New Roman" w:eastAsia="Times New Roman" w:hAnsi="Times New Roman" w:cs="Times New Roman"/>
          <w:color w:val="000000"/>
          <w:sz w:val="27"/>
          <w:szCs w:val="27"/>
          <w:lang w:eastAsia="fr-BE"/>
        </w:rPr>
        <w:lastRenderedPageBreak/>
        <w:t>janvier 2018 portant le Code de la prévention, de l'aide à la jeunesse et de la protection de la jeunesse;</w:t>
      </w:r>
      <w:r w:rsidRPr="00B64F23">
        <w:rPr>
          <w:rFonts w:ascii="Times New Roman" w:eastAsia="Times New Roman" w:hAnsi="Times New Roman" w:cs="Times New Roman"/>
          <w:color w:val="000000"/>
          <w:sz w:val="27"/>
          <w:szCs w:val="27"/>
          <w:lang w:eastAsia="fr-BE"/>
        </w:rPr>
        <w:br/>
        <w:t>9° nombre de mandats agréés : nombre de mandats que le service peut assumer simultanément en vertu de son agrément.</w:t>
      </w:r>
      <w:r w:rsidRPr="00B64F23">
        <w:rPr>
          <w:rFonts w:ascii="Times New Roman" w:eastAsia="Times New Roman" w:hAnsi="Times New Roman" w:cs="Times New Roman"/>
          <w:color w:val="000000"/>
          <w:sz w:val="27"/>
          <w:szCs w:val="27"/>
          <w:lang w:eastAsia="fr-BE"/>
        </w:rPr>
        <w:br/>
        <w:t>CHAPITRE 2. - Missions et conditions particulière d'agrément</w:t>
      </w:r>
      <w:r w:rsidRPr="00B64F23">
        <w:rPr>
          <w:rFonts w:ascii="Times New Roman" w:eastAsia="Times New Roman" w:hAnsi="Times New Roman" w:cs="Times New Roman"/>
          <w:color w:val="000000"/>
          <w:sz w:val="27"/>
          <w:szCs w:val="27"/>
          <w:lang w:eastAsia="fr-BE"/>
        </w:rPr>
        <w:br/>
        <w:t>Art. 3. §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Le service d'actions restauratrices et éducatives s'adresse à des jeunes poursuivis du chef d'un fait qualifié infraction, commis avant l'âge de dix-huit ans, ainsi qu'à toute personne susceptible de participer à une offre restauratrice relativement à ce fait, en ce compris la victime.</w:t>
      </w:r>
      <w:r w:rsidRPr="00B64F23">
        <w:rPr>
          <w:rFonts w:ascii="Times New Roman" w:eastAsia="Times New Roman" w:hAnsi="Times New Roman" w:cs="Times New Roman"/>
          <w:color w:val="000000"/>
          <w:sz w:val="27"/>
          <w:szCs w:val="27"/>
          <w:lang w:eastAsia="fr-BE"/>
        </w:rPr>
        <w:br/>
        <w:t>§ 2. Le service a pour mission d'apporter une réponse restauratrice et éducative aux faits qualifiés infractions en organisant :</w:t>
      </w:r>
      <w:r w:rsidRPr="00B64F23">
        <w:rPr>
          <w:rFonts w:ascii="Times New Roman" w:eastAsia="Times New Roman" w:hAnsi="Times New Roman" w:cs="Times New Roman"/>
          <w:color w:val="000000"/>
          <w:sz w:val="27"/>
          <w:szCs w:val="27"/>
          <w:lang w:eastAsia="fr-BE"/>
        </w:rPr>
        <w:br/>
        <w:t>1° des prestations d'intérêt général et des prestations éducatives et d'intérêt général;</w:t>
      </w:r>
      <w:r w:rsidRPr="00B64F23">
        <w:rPr>
          <w:rFonts w:ascii="Times New Roman" w:eastAsia="Times New Roman" w:hAnsi="Times New Roman" w:cs="Times New Roman"/>
          <w:color w:val="000000"/>
          <w:sz w:val="27"/>
          <w:szCs w:val="27"/>
          <w:lang w:eastAsia="fr-BE"/>
        </w:rPr>
        <w:br/>
        <w:t>2° des médiations;</w:t>
      </w:r>
      <w:r w:rsidRPr="00B64F23">
        <w:rPr>
          <w:rFonts w:ascii="Times New Roman" w:eastAsia="Times New Roman" w:hAnsi="Times New Roman" w:cs="Times New Roman"/>
          <w:color w:val="000000"/>
          <w:sz w:val="27"/>
          <w:szCs w:val="27"/>
          <w:lang w:eastAsia="fr-BE"/>
        </w:rPr>
        <w:br/>
        <w:t>3° des concertations restauratrices en groupe.</w:t>
      </w:r>
      <w:r w:rsidRPr="00B64F23">
        <w:rPr>
          <w:rFonts w:ascii="Times New Roman" w:eastAsia="Times New Roman" w:hAnsi="Times New Roman" w:cs="Times New Roman"/>
          <w:color w:val="000000"/>
          <w:sz w:val="27"/>
          <w:szCs w:val="27"/>
          <w:lang w:eastAsia="fr-BE"/>
        </w:rPr>
        <w:br/>
        <w:t>La mission visée au 1° consiste à rechercher et à mettre en place les moyens de réaliser la prestation, à nouer les contacts utiles à cet effet et à encadrer le jeune durant sa prestation.</w:t>
      </w:r>
      <w:r w:rsidRPr="00B64F23">
        <w:rPr>
          <w:rFonts w:ascii="Times New Roman" w:eastAsia="Times New Roman" w:hAnsi="Times New Roman" w:cs="Times New Roman"/>
          <w:color w:val="000000"/>
          <w:sz w:val="27"/>
          <w:szCs w:val="27"/>
          <w:lang w:eastAsia="fr-BE"/>
        </w:rPr>
        <w:br/>
        <w:t>Le service sélectionne les organismes au sein desquels les jeunes réalisent les heures de prestation au service de la communauté.</w:t>
      </w:r>
      <w:r w:rsidRPr="00B64F23">
        <w:rPr>
          <w:rFonts w:ascii="Times New Roman" w:eastAsia="Times New Roman" w:hAnsi="Times New Roman" w:cs="Times New Roman"/>
          <w:color w:val="000000"/>
          <w:sz w:val="27"/>
          <w:szCs w:val="27"/>
          <w:lang w:eastAsia="fr-BE"/>
        </w:rPr>
        <w:br/>
        <w:t>§ 3. Le service exécute, en sus des missions prévues au paragraphe 2, au moins une des deux missions suivantes :</w:t>
      </w:r>
      <w:r w:rsidRPr="00B64F23">
        <w:rPr>
          <w:rFonts w:ascii="Times New Roman" w:eastAsia="Times New Roman" w:hAnsi="Times New Roman" w:cs="Times New Roman"/>
          <w:color w:val="000000"/>
          <w:sz w:val="27"/>
          <w:szCs w:val="27"/>
          <w:lang w:eastAsia="fr-BE"/>
        </w:rPr>
        <w:br/>
        <w:t>1° l'organisation et l'encadrement de la participation du jeune à un ou plusieurs modules de formation ou de sensibilisation aux conséquences des actes accomplis et à leur impact sur les victimes;</w:t>
      </w:r>
      <w:r w:rsidRPr="00B64F23">
        <w:rPr>
          <w:rFonts w:ascii="Times New Roman" w:eastAsia="Times New Roman" w:hAnsi="Times New Roman" w:cs="Times New Roman"/>
          <w:color w:val="000000"/>
          <w:sz w:val="27"/>
          <w:szCs w:val="27"/>
          <w:lang w:eastAsia="fr-BE"/>
        </w:rPr>
        <w:br/>
        <w:t>2° l'organisation et l'encadrement de la participation du jeune à une activité sportive, sociale ou culturelle.</w:t>
      </w:r>
      <w:r w:rsidRPr="00B64F23">
        <w:rPr>
          <w:rFonts w:ascii="Times New Roman" w:eastAsia="Times New Roman" w:hAnsi="Times New Roman" w:cs="Times New Roman"/>
          <w:color w:val="000000"/>
          <w:sz w:val="27"/>
          <w:szCs w:val="27"/>
          <w:lang w:eastAsia="fr-BE"/>
        </w:rPr>
        <w:br/>
        <w:t>Le choix de la mission que le service exécute, s'il n'exécute qu'une des missions visées à l'alinéa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et du contenu des activités ou modules proposés se fait en concertation avec les instances judiciaires de la zone de compétence du service visée par le projet éducatif. Cette concertation est formalisée dans le projet éducatif du service.</w:t>
      </w:r>
      <w:r w:rsidRPr="00B64F23">
        <w:rPr>
          <w:rFonts w:ascii="Times New Roman" w:eastAsia="Times New Roman" w:hAnsi="Times New Roman" w:cs="Times New Roman"/>
          <w:color w:val="000000"/>
          <w:sz w:val="27"/>
          <w:szCs w:val="27"/>
          <w:lang w:eastAsia="fr-BE"/>
        </w:rPr>
        <w:br/>
        <w:t>La participation du jeune à une activité visée à l'alinéa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2°, se veut constructive et centrée sur le jeune. A la différence de la prestation éducative et d'intérêt général, elle ne consiste pas en un travail et n'est pas nécessairement pourvue d'une dimension réparatrice et altruiste. La seule dimension récréative ne peut toutefois suffire.</w:t>
      </w:r>
      <w:r w:rsidRPr="00B64F23">
        <w:rPr>
          <w:rFonts w:ascii="Times New Roman" w:eastAsia="Times New Roman" w:hAnsi="Times New Roman" w:cs="Times New Roman"/>
          <w:color w:val="000000"/>
          <w:sz w:val="27"/>
          <w:szCs w:val="27"/>
          <w:lang w:eastAsia="fr-BE"/>
        </w:rPr>
        <w:br/>
        <w:t>Art. 4. §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Le nombre de mandats agréés est de minimum 34.</w:t>
      </w:r>
      <w:r w:rsidRPr="00B64F23">
        <w:rPr>
          <w:rFonts w:ascii="Times New Roman" w:eastAsia="Times New Roman" w:hAnsi="Times New Roman" w:cs="Times New Roman"/>
          <w:color w:val="000000"/>
          <w:sz w:val="27"/>
          <w:szCs w:val="27"/>
          <w:lang w:eastAsia="fr-BE"/>
        </w:rPr>
        <w:br/>
        <w:t>Un mandat ne peut concerner qu'un seul jeune.</w:t>
      </w:r>
      <w:r w:rsidRPr="00B64F23">
        <w:rPr>
          <w:rFonts w:ascii="Times New Roman" w:eastAsia="Times New Roman" w:hAnsi="Times New Roman" w:cs="Times New Roman"/>
          <w:color w:val="000000"/>
          <w:sz w:val="27"/>
          <w:szCs w:val="27"/>
          <w:lang w:eastAsia="fr-BE"/>
        </w:rPr>
        <w:br/>
        <w:t xml:space="preserve">En ce qui concerne les missions visées par l'article 3, § 2, 2° et 3°, un mandat concerne en principe une dyade. Toutefois, en cas de multiplicité de victimes, le nombre de mandats par jeune ne peut dépasser 3, un mandat pouvant concerner </w:t>
      </w:r>
      <w:r w:rsidRPr="00B64F23">
        <w:rPr>
          <w:rFonts w:ascii="Times New Roman" w:eastAsia="Times New Roman" w:hAnsi="Times New Roman" w:cs="Times New Roman"/>
          <w:color w:val="000000"/>
          <w:sz w:val="27"/>
          <w:szCs w:val="27"/>
          <w:lang w:eastAsia="fr-BE"/>
        </w:rPr>
        <w:lastRenderedPageBreak/>
        <w:t>plusieurs victimes.</w:t>
      </w:r>
      <w:r w:rsidRPr="00B64F23">
        <w:rPr>
          <w:rFonts w:ascii="Times New Roman" w:eastAsia="Times New Roman" w:hAnsi="Times New Roman" w:cs="Times New Roman"/>
          <w:color w:val="000000"/>
          <w:sz w:val="27"/>
          <w:szCs w:val="27"/>
          <w:lang w:eastAsia="fr-BE"/>
        </w:rPr>
        <w:br/>
        <w:t>Pour les prestations d'intérêt général et les prestations éducatives et d'intérêt général, le service n'accepte le mandat que si celui-ci en précise le nombre d'heures.</w:t>
      </w:r>
      <w:r w:rsidRPr="00B64F23">
        <w:rPr>
          <w:rFonts w:ascii="Times New Roman" w:eastAsia="Times New Roman" w:hAnsi="Times New Roman" w:cs="Times New Roman"/>
          <w:color w:val="000000"/>
          <w:sz w:val="27"/>
          <w:szCs w:val="27"/>
          <w:lang w:eastAsia="fr-BE"/>
        </w:rPr>
        <w:br/>
        <w:t>§ 2. Dans le cadre des missions visées à l'article 3, § 2, 1°, et § 3, le service adresse un premier rapport à l'instance judiciaire dans les 2 mois qui suivent la date du mandat.</w:t>
      </w:r>
      <w:r w:rsidRPr="00B64F23">
        <w:rPr>
          <w:rFonts w:ascii="Times New Roman" w:eastAsia="Times New Roman" w:hAnsi="Times New Roman" w:cs="Times New Roman"/>
          <w:color w:val="000000"/>
          <w:sz w:val="27"/>
          <w:szCs w:val="27"/>
          <w:lang w:eastAsia="fr-BE"/>
        </w:rPr>
        <w:br/>
        <w:t>Le service adresse un deuxième rapport à l'instance judiciaire à la fin du 4ème mois qui suit la date du mandat, puis de quatre en quatre mois jusqu'à la fin de la mission.</w:t>
      </w:r>
      <w:r w:rsidRPr="00B64F23">
        <w:rPr>
          <w:rFonts w:ascii="Times New Roman" w:eastAsia="Times New Roman" w:hAnsi="Times New Roman" w:cs="Times New Roman"/>
          <w:color w:val="000000"/>
          <w:sz w:val="27"/>
          <w:szCs w:val="27"/>
          <w:lang w:eastAsia="fr-BE"/>
        </w:rPr>
        <w:br/>
        <w:t>Un rapport de synthèse est établi à l'issue de la mission ou lorsque l'instance judiciaire met fin au mandat.</w:t>
      </w:r>
      <w:r w:rsidRPr="00B64F23">
        <w:rPr>
          <w:rFonts w:ascii="Times New Roman" w:eastAsia="Times New Roman" w:hAnsi="Times New Roman" w:cs="Times New Roman"/>
          <w:color w:val="000000"/>
          <w:sz w:val="27"/>
          <w:szCs w:val="27"/>
          <w:lang w:eastAsia="fr-BE"/>
        </w:rPr>
        <w:br/>
        <w:t>A défaut de décision de l'instance judiciaire mettant fin à la prise en charge, celle-ci se clôture à l'issue d'un délai de 15 jours à dater de la transmission du rapport de synthèse par le service.</w:t>
      </w:r>
      <w:r w:rsidRPr="00B64F23">
        <w:rPr>
          <w:rFonts w:ascii="Times New Roman" w:eastAsia="Times New Roman" w:hAnsi="Times New Roman" w:cs="Times New Roman"/>
          <w:color w:val="000000"/>
          <w:sz w:val="27"/>
          <w:szCs w:val="27"/>
          <w:lang w:eastAsia="fr-BE"/>
        </w:rPr>
        <w:br/>
        <w:t>§ 3. Dans le cadre des missions visées à l'article 3, § 2, 2° et 3°, si l'offre n'est pas acceptée, le service en informe l'instance judiciaire dans un rapport succinct.</w:t>
      </w:r>
      <w:r w:rsidRPr="00B64F23">
        <w:rPr>
          <w:rFonts w:ascii="Times New Roman" w:eastAsia="Times New Roman" w:hAnsi="Times New Roman" w:cs="Times New Roman"/>
          <w:color w:val="000000"/>
          <w:sz w:val="27"/>
          <w:szCs w:val="27"/>
          <w:lang w:eastAsia="fr-BE"/>
        </w:rPr>
        <w:br/>
        <w:t>A défaut de décision de l'instance judiciaire mettant fin à la prise en charge, celle-ci se clôture à l'issue d'un délai de 15 jours à dater de la transmission du rapport succinct mentionnant que l'offre n'a pas abouti ou du rapport succinct portant sur l'exécution de l'accord.</w:t>
      </w:r>
      <w:r w:rsidRPr="00B64F23">
        <w:rPr>
          <w:rFonts w:ascii="Times New Roman" w:eastAsia="Times New Roman" w:hAnsi="Times New Roman" w:cs="Times New Roman"/>
          <w:color w:val="000000"/>
          <w:sz w:val="27"/>
          <w:szCs w:val="27"/>
          <w:lang w:eastAsia="fr-BE"/>
        </w:rPr>
        <w:br/>
        <w:t>§ 4. Lorsque le service est mandaté par le tribunal de la jeunesse, il transmet copie des rapports au service de la protection de la jeunesse, par l'intermédiaire du directeur.</w:t>
      </w:r>
      <w:r w:rsidRPr="00B64F23">
        <w:rPr>
          <w:rFonts w:ascii="Times New Roman" w:eastAsia="Times New Roman" w:hAnsi="Times New Roman" w:cs="Times New Roman"/>
          <w:color w:val="000000"/>
          <w:sz w:val="27"/>
          <w:szCs w:val="27"/>
          <w:lang w:eastAsia="fr-BE"/>
        </w:rPr>
        <w:br/>
        <w:t>CHAPITRE 3. - Subventionnement</w:t>
      </w:r>
      <w:r w:rsidRPr="00B64F23">
        <w:rPr>
          <w:rFonts w:ascii="Times New Roman" w:eastAsia="Times New Roman" w:hAnsi="Times New Roman" w:cs="Times New Roman"/>
          <w:color w:val="000000"/>
          <w:sz w:val="27"/>
          <w:szCs w:val="27"/>
          <w:lang w:eastAsia="fr-BE"/>
        </w:rPr>
        <w:br/>
        <w:t>Section 1</w:t>
      </w:r>
      <w:r w:rsidRPr="00B64F23">
        <w:rPr>
          <w:rFonts w:ascii="Times New Roman" w:eastAsia="Times New Roman" w:hAnsi="Times New Roman" w:cs="Times New Roman"/>
          <w:color w:val="000000"/>
          <w:sz w:val="24"/>
          <w:szCs w:val="24"/>
          <w:vertAlign w:val="superscript"/>
          <w:lang w:eastAsia="fr-BE"/>
        </w:rPr>
        <w:t>ère</w:t>
      </w:r>
      <w:r w:rsidRPr="00B64F23">
        <w:rPr>
          <w:rFonts w:ascii="Times New Roman" w:eastAsia="Times New Roman" w:hAnsi="Times New Roman" w:cs="Times New Roman"/>
          <w:color w:val="000000"/>
          <w:sz w:val="27"/>
          <w:szCs w:val="27"/>
          <w:lang w:eastAsia="fr-BE"/>
        </w:rPr>
        <w:t>. - Subventions pour frais de personnel</w:t>
      </w:r>
      <w:r w:rsidRPr="00B64F23">
        <w:rPr>
          <w:rFonts w:ascii="Times New Roman" w:eastAsia="Times New Roman" w:hAnsi="Times New Roman" w:cs="Times New Roman"/>
          <w:color w:val="000000"/>
          <w:sz w:val="27"/>
          <w:szCs w:val="27"/>
          <w:lang w:eastAsia="fr-BE"/>
        </w:rPr>
        <w:br/>
        <w:t>Art. 5. La subvention annuelle provisionnelle pour frais de personnel visée aux articles 53 à 55 de l'arrêté du 5 décembre 2018 est allouée au service sur la base des normes d'effectif suivantes :</w:t>
      </w:r>
      <w:r w:rsidRPr="00B64F23">
        <w:rPr>
          <w:rFonts w:ascii="Times New Roman" w:eastAsia="Times New Roman" w:hAnsi="Times New Roman" w:cs="Times New Roman"/>
          <w:color w:val="000000"/>
          <w:sz w:val="27"/>
          <w:szCs w:val="27"/>
          <w:lang w:eastAsia="fr-BE"/>
        </w:rPr>
        <w:br/>
        <w:t>1° pour 34 mandats agréés : 4,5 équivalents temps plein :</w:t>
      </w:r>
      <w:r w:rsidRPr="00B64F23">
        <w:rPr>
          <w:rFonts w:ascii="Times New Roman" w:eastAsia="Times New Roman" w:hAnsi="Times New Roman" w:cs="Times New Roman"/>
          <w:color w:val="000000"/>
          <w:sz w:val="27"/>
          <w:szCs w:val="27"/>
          <w:lang w:eastAsia="fr-BE"/>
        </w:rPr>
        <w:br/>
        <w:t>a) 1 directeur barème B;</w:t>
      </w:r>
      <w:r w:rsidRPr="00B64F23">
        <w:rPr>
          <w:rFonts w:ascii="Times New Roman" w:eastAsia="Times New Roman" w:hAnsi="Times New Roman" w:cs="Times New Roman"/>
          <w:color w:val="000000"/>
          <w:sz w:val="27"/>
          <w:szCs w:val="27"/>
          <w:lang w:eastAsia="fr-BE"/>
        </w:rPr>
        <w:br/>
        <w:t>b) 0,5 administratif;</w:t>
      </w:r>
      <w:r w:rsidRPr="00B64F23">
        <w:rPr>
          <w:rFonts w:ascii="Times New Roman" w:eastAsia="Times New Roman" w:hAnsi="Times New Roman" w:cs="Times New Roman"/>
          <w:color w:val="000000"/>
          <w:sz w:val="27"/>
          <w:szCs w:val="27"/>
          <w:lang w:eastAsia="fr-BE"/>
        </w:rPr>
        <w:br/>
        <w:t>c) titulaire d'un master, éducateur classe 1, assistant social ou assistant en psychologie, dont au moins 0,5 titulaire d'un master en droit ou en criminologie;</w:t>
      </w:r>
      <w:r w:rsidRPr="00B64F23">
        <w:rPr>
          <w:rFonts w:ascii="Times New Roman" w:eastAsia="Times New Roman" w:hAnsi="Times New Roman" w:cs="Times New Roman"/>
          <w:color w:val="000000"/>
          <w:sz w:val="27"/>
          <w:szCs w:val="27"/>
          <w:lang w:eastAsia="fr-BE"/>
        </w:rPr>
        <w:br/>
        <w:t>d) 2 éducateurs classe 1, assistant sociaux ou assistants en psychologie;</w:t>
      </w:r>
      <w:r w:rsidRPr="00B64F23">
        <w:rPr>
          <w:rFonts w:ascii="Times New Roman" w:eastAsia="Times New Roman" w:hAnsi="Times New Roman" w:cs="Times New Roman"/>
          <w:color w:val="000000"/>
          <w:sz w:val="27"/>
          <w:szCs w:val="27"/>
          <w:lang w:eastAsia="fr-BE"/>
        </w:rPr>
        <w:br/>
        <w:t>2° pour 45 mandats agréés : 5,5 équivalents temps plein :</w:t>
      </w:r>
      <w:r w:rsidRPr="00B64F23">
        <w:rPr>
          <w:rFonts w:ascii="Times New Roman" w:eastAsia="Times New Roman" w:hAnsi="Times New Roman" w:cs="Times New Roman"/>
          <w:color w:val="000000"/>
          <w:sz w:val="27"/>
          <w:szCs w:val="27"/>
          <w:lang w:eastAsia="fr-BE"/>
        </w:rPr>
        <w:br/>
        <w:t>a) 1 directeur barème B;</w:t>
      </w:r>
      <w:r w:rsidRPr="00B64F23">
        <w:rPr>
          <w:rFonts w:ascii="Times New Roman" w:eastAsia="Times New Roman" w:hAnsi="Times New Roman" w:cs="Times New Roman"/>
          <w:color w:val="000000"/>
          <w:sz w:val="27"/>
          <w:szCs w:val="27"/>
          <w:lang w:eastAsia="fr-BE"/>
        </w:rPr>
        <w:br/>
        <w:t>b) 1 administratif;</w:t>
      </w:r>
      <w:r w:rsidRPr="00B64F23">
        <w:rPr>
          <w:rFonts w:ascii="Times New Roman" w:eastAsia="Times New Roman" w:hAnsi="Times New Roman" w:cs="Times New Roman"/>
          <w:color w:val="000000"/>
          <w:sz w:val="27"/>
          <w:szCs w:val="27"/>
          <w:lang w:eastAsia="fr-BE"/>
        </w:rPr>
        <w:br/>
        <w:t>c) titulaire d'un master, dont au moins 0,5 titulaire d'un master en droit ou en criminologie;</w:t>
      </w:r>
      <w:r w:rsidRPr="00B64F23">
        <w:rPr>
          <w:rFonts w:ascii="Times New Roman" w:eastAsia="Times New Roman" w:hAnsi="Times New Roman" w:cs="Times New Roman"/>
          <w:color w:val="000000"/>
          <w:sz w:val="27"/>
          <w:szCs w:val="27"/>
          <w:lang w:eastAsia="fr-BE"/>
        </w:rPr>
        <w:br/>
        <w:t>d) 2,5 éducateurs classe 1, assistants sociaux ou assistants en psychologie;</w:t>
      </w:r>
      <w:r w:rsidRPr="00B64F23">
        <w:rPr>
          <w:rFonts w:ascii="Times New Roman" w:eastAsia="Times New Roman" w:hAnsi="Times New Roman" w:cs="Times New Roman"/>
          <w:color w:val="000000"/>
          <w:sz w:val="27"/>
          <w:szCs w:val="27"/>
          <w:lang w:eastAsia="fr-BE"/>
        </w:rPr>
        <w:br/>
        <w:t>3° pour 56 mandats agréés : 6,5 équivalents temps plein :</w:t>
      </w:r>
      <w:r w:rsidRPr="00B64F23">
        <w:rPr>
          <w:rFonts w:ascii="Times New Roman" w:eastAsia="Times New Roman" w:hAnsi="Times New Roman" w:cs="Times New Roman"/>
          <w:color w:val="000000"/>
          <w:sz w:val="27"/>
          <w:szCs w:val="27"/>
          <w:lang w:eastAsia="fr-BE"/>
        </w:rPr>
        <w:br/>
      </w:r>
      <w:r w:rsidRPr="00B64F23">
        <w:rPr>
          <w:rFonts w:ascii="Times New Roman" w:eastAsia="Times New Roman" w:hAnsi="Times New Roman" w:cs="Times New Roman"/>
          <w:color w:val="000000"/>
          <w:sz w:val="27"/>
          <w:szCs w:val="27"/>
          <w:lang w:eastAsia="fr-BE"/>
        </w:rPr>
        <w:lastRenderedPageBreak/>
        <w:t>a) 1 directeur barème B;</w:t>
      </w:r>
      <w:r w:rsidRPr="00B64F23">
        <w:rPr>
          <w:rFonts w:ascii="Times New Roman" w:eastAsia="Times New Roman" w:hAnsi="Times New Roman" w:cs="Times New Roman"/>
          <w:color w:val="000000"/>
          <w:sz w:val="27"/>
          <w:szCs w:val="27"/>
          <w:lang w:eastAsia="fr-BE"/>
        </w:rPr>
        <w:br/>
        <w:t>b) 1 administratif;</w:t>
      </w:r>
      <w:r w:rsidRPr="00B64F23">
        <w:rPr>
          <w:rFonts w:ascii="Times New Roman" w:eastAsia="Times New Roman" w:hAnsi="Times New Roman" w:cs="Times New Roman"/>
          <w:color w:val="000000"/>
          <w:sz w:val="27"/>
          <w:szCs w:val="27"/>
          <w:lang w:eastAsia="fr-BE"/>
        </w:rPr>
        <w:br/>
        <w:t>c) titulaire d'un master, dont au moins 0,5 titulaire d'un master en droit ou en criminologie;</w:t>
      </w:r>
      <w:r w:rsidRPr="00B64F23">
        <w:rPr>
          <w:rFonts w:ascii="Times New Roman" w:eastAsia="Times New Roman" w:hAnsi="Times New Roman" w:cs="Times New Roman"/>
          <w:color w:val="000000"/>
          <w:sz w:val="27"/>
          <w:szCs w:val="27"/>
          <w:lang w:eastAsia="fr-BE"/>
        </w:rPr>
        <w:br/>
        <w:t>d) 3,5 éducateurs classe 1, assistants sociaux ou assistants en psychologie;</w:t>
      </w:r>
      <w:r w:rsidRPr="00B64F23">
        <w:rPr>
          <w:rFonts w:ascii="Times New Roman" w:eastAsia="Times New Roman" w:hAnsi="Times New Roman" w:cs="Times New Roman"/>
          <w:color w:val="000000"/>
          <w:sz w:val="27"/>
          <w:szCs w:val="27"/>
          <w:lang w:eastAsia="fr-BE"/>
        </w:rPr>
        <w:br/>
        <w:t>4° pour 68 mandats agréés : 7,5 équivalents temps plein :</w:t>
      </w:r>
      <w:r w:rsidRPr="00B64F23">
        <w:rPr>
          <w:rFonts w:ascii="Times New Roman" w:eastAsia="Times New Roman" w:hAnsi="Times New Roman" w:cs="Times New Roman"/>
          <w:color w:val="000000"/>
          <w:sz w:val="27"/>
          <w:szCs w:val="27"/>
          <w:lang w:eastAsia="fr-BE"/>
        </w:rPr>
        <w:br/>
        <w:t>a) 1 directeur barème B;</w:t>
      </w:r>
      <w:r w:rsidRPr="00B64F23">
        <w:rPr>
          <w:rFonts w:ascii="Times New Roman" w:eastAsia="Times New Roman" w:hAnsi="Times New Roman" w:cs="Times New Roman"/>
          <w:color w:val="000000"/>
          <w:sz w:val="27"/>
          <w:szCs w:val="27"/>
          <w:lang w:eastAsia="fr-BE"/>
        </w:rPr>
        <w:br/>
        <w:t>b) 1 administratif;</w:t>
      </w:r>
      <w:r w:rsidRPr="00B64F23">
        <w:rPr>
          <w:rFonts w:ascii="Times New Roman" w:eastAsia="Times New Roman" w:hAnsi="Times New Roman" w:cs="Times New Roman"/>
          <w:color w:val="000000"/>
          <w:sz w:val="27"/>
          <w:szCs w:val="27"/>
          <w:lang w:eastAsia="fr-BE"/>
        </w:rPr>
        <w:br/>
        <w:t>c) 1 titulaire d'un master, dont au moins 0,5 titulaire d'un master en droit ou en criminologie;</w:t>
      </w:r>
      <w:r w:rsidRPr="00B64F23">
        <w:rPr>
          <w:rFonts w:ascii="Times New Roman" w:eastAsia="Times New Roman" w:hAnsi="Times New Roman" w:cs="Times New Roman"/>
          <w:color w:val="000000"/>
          <w:sz w:val="27"/>
          <w:szCs w:val="27"/>
          <w:lang w:eastAsia="fr-BE"/>
        </w:rPr>
        <w:br/>
        <w:t>d) 4,5 éducateurs classe 1, assistants sociaux ou assistants en psychologie;</w:t>
      </w:r>
      <w:r w:rsidRPr="00B64F23">
        <w:rPr>
          <w:rFonts w:ascii="Times New Roman" w:eastAsia="Times New Roman" w:hAnsi="Times New Roman" w:cs="Times New Roman"/>
          <w:color w:val="000000"/>
          <w:sz w:val="27"/>
          <w:szCs w:val="27"/>
          <w:lang w:eastAsia="fr-BE"/>
        </w:rPr>
        <w:br/>
        <w:t>5° pour 80 mandats agréés : 8,5 équivalents temps plein :</w:t>
      </w:r>
      <w:r w:rsidRPr="00B64F23">
        <w:rPr>
          <w:rFonts w:ascii="Times New Roman" w:eastAsia="Times New Roman" w:hAnsi="Times New Roman" w:cs="Times New Roman"/>
          <w:color w:val="000000"/>
          <w:sz w:val="27"/>
          <w:szCs w:val="27"/>
          <w:lang w:eastAsia="fr-BE"/>
        </w:rPr>
        <w:br/>
        <w:t>a) 1 directeur barème B;</w:t>
      </w:r>
      <w:r w:rsidRPr="00B64F23">
        <w:rPr>
          <w:rFonts w:ascii="Times New Roman" w:eastAsia="Times New Roman" w:hAnsi="Times New Roman" w:cs="Times New Roman"/>
          <w:color w:val="000000"/>
          <w:sz w:val="27"/>
          <w:szCs w:val="27"/>
          <w:lang w:eastAsia="fr-BE"/>
        </w:rPr>
        <w:br/>
        <w:t>b) 1 administratif;</w:t>
      </w:r>
      <w:r w:rsidRPr="00B64F23">
        <w:rPr>
          <w:rFonts w:ascii="Times New Roman" w:eastAsia="Times New Roman" w:hAnsi="Times New Roman" w:cs="Times New Roman"/>
          <w:color w:val="000000"/>
          <w:sz w:val="27"/>
          <w:szCs w:val="27"/>
          <w:lang w:eastAsia="fr-BE"/>
        </w:rPr>
        <w:br/>
        <w:t>c) 1,5 titulaire d'un master, dont au moins 0,5 titulaire d'un master en droit ou en criminologie;</w:t>
      </w:r>
      <w:r w:rsidRPr="00B64F23">
        <w:rPr>
          <w:rFonts w:ascii="Times New Roman" w:eastAsia="Times New Roman" w:hAnsi="Times New Roman" w:cs="Times New Roman"/>
          <w:color w:val="000000"/>
          <w:sz w:val="27"/>
          <w:szCs w:val="27"/>
          <w:lang w:eastAsia="fr-BE"/>
        </w:rPr>
        <w:br/>
        <w:t>d) 5 éducateurs classe 1, assistants sociaux ou assistants en psychologie.</w:t>
      </w:r>
      <w:r w:rsidRPr="00B64F23">
        <w:rPr>
          <w:rFonts w:ascii="Times New Roman" w:eastAsia="Times New Roman" w:hAnsi="Times New Roman" w:cs="Times New Roman"/>
          <w:color w:val="000000"/>
          <w:sz w:val="27"/>
          <w:szCs w:val="27"/>
          <w:lang w:eastAsia="fr-BE"/>
        </w:rPr>
        <w:br/>
        <w:t>Dans les cas visés à l'article 53, §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alinéa 2, de l'arrêté du 5 décembre 2018, le directeur peut, à la demande du pouvoir organisateur, être remplacé par un coordinateur barème A.</w:t>
      </w:r>
      <w:r w:rsidRPr="00B64F23">
        <w:rPr>
          <w:rFonts w:ascii="Times New Roman" w:eastAsia="Times New Roman" w:hAnsi="Times New Roman" w:cs="Times New Roman"/>
          <w:color w:val="000000"/>
          <w:sz w:val="27"/>
          <w:szCs w:val="27"/>
          <w:lang w:eastAsia="fr-BE"/>
        </w:rPr>
        <w:br/>
        <w:t>Section 2. - Subventions pour frais de fonctionnement</w:t>
      </w:r>
      <w:r w:rsidRPr="00B64F23">
        <w:rPr>
          <w:rFonts w:ascii="Times New Roman" w:eastAsia="Times New Roman" w:hAnsi="Times New Roman" w:cs="Times New Roman"/>
          <w:color w:val="000000"/>
          <w:sz w:val="27"/>
          <w:szCs w:val="27"/>
          <w:lang w:eastAsia="fr-BE"/>
        </w:rPr>
        <w:br/>
        <w:t>Art. 6. La subvention annuelle provisionnelle pour frais de fonctionnement visée aux articles 57 à 61 de l'arrêté du 5 décembre 2018 est allouée au service sur la base des normes de référence suivantes :</w:t>
      </w:r>
      <w:r w:rsidRPr="00B64F23">
        <w:rPr>
          <w:rFonts w:ascii="Times New Roman" w:eastAsia="Times New Roman" w:hAnsi="Times New Roman" w:cs="Times New Roman"/>
          <w:color w:val="000000"/>
          <w:sz w:val="27"/>
          <w:szCs w:val="27"/>
          <w:lang w:eastAsia="fr-BE"/>
        </w:rPr>
        <w:br/>
        <w:t xml:space="preserve">1° pour 34 mandats agréés : 26.326 </w:t>
      </w:r>
      <w:proofErr w:type="gramStart"/>
      <w:r w:rsidRPr="00B64F23">
        <w:rPr>
          <w:rFonts w:ascii="Times New Roman" w:eastAsia="Times New Roman" w:hAnsi="Times New Roman" w:cs="Times New Roman"/>
          <w:color w:val="000000"/>
          <w:sz w:val="27"/>
          <w:szCs w:val="27"/>
          <w:lang w:eastAsia="fr-BE"/>
        </w:rPr>
        <w:t>euros;</w:t>
      </w:r>
      <w:proofErr w:type="gramEnd"/>
      <w:r w:rsidRPr="00B64F23">
        <w:rPr>
          <w:rFonts w:ascii="Times New Roman" w:eastAsia="Times New Roman" w:hAnsi="Times New Roman" w:cs="Times New Roman"/>
          <w:color w:val="000000"/>
          <w:sz w:val="27"/>
          <w:szCs w:val="27"/>
          <w:lang w:eastAsia="fr-BE"/>
        </w:rPr>
        <w:br/>
        <w:t>2° pour 45 mandats agréés : 27.522 euros;</w:t>
      </w:r>
      <w:r w:rsidRPr="00B64F23">
        <w:rPr>
          <w:rFonts w:ascii="Times New Roman" w:eastAsia="Times New Roman" w:hAnsi="Times New Roman" w:cs="Times New Roman"/>
          <w:color w:val="000000"/>
          <w:sz w:val="27"/>
          <w:szCs w:val="27"/>
          <w:lang w:eastAsia="fr-BE"/>
        </w:rPr>
        <w:br/>
        <w:t>3° pour 56 mandats agréés : 32.309 euros;</w:t>
      </w:r>
      <w:r w:rsidRPr="00B64F23">
        <w:rPr>
          <w:rFonts w:ascii="Times New Roman" w:eastAsia="Times New Roman" w:hAnsi="Times New Roman" w:cs="Times New Roman"/>
          <w:color w:val="000000"/>
          <w:sz w:val="27"/>
          <w:szCs w:val="27"/>
          <w:lang w:eastAsia="fr-BE"/>
        </w:rPr>
        <w:br/>
        <w:t>4° pour 68 mandats agréés : 41.073 euros;</w:t>
      </w:r>
      <w:r w:rsidRPr="00B64F23">
        <w:rPr>
          <w:rFonts w:ascii="Times New Roman" w:eastAsia="Times New Roman" w:hAnsi="Times New Roman" w:cs="Times New Roman"/>
          <w:color w:val="000000"/>
          <w:sz w:val="27"/>
          <w:szCs w:val="27"/>
          <w:lang w:eastAsia="fr-BE"/>
        </w:rPr>
        <w:br/>
        <w:t>5° pour 80 mandats agréés : 44.276 euros.</w:t>
      </w:r>
      <w:r w:rsidRPr="00B64F23">
        <w:rPr>
          <w:rFonts w:ascii="Times New Roman" w:eastAsia="Times New Roman" w:hAnsi="Times New Roman" w:cs="Times New Roman"/>
          <w:color w:val="000000"/>
          <w:sz w:val="27"/>
          <w:szCs w:val="27"/>
          <w:lang w:eastAsia="fr-BE"/>
        </w:rPr>
        <w:br/>
        <w:t>CHAPITRE 4. - Dispositions abrogatoires, transitoires et finales</w:t>
      </w:r>
      <w:r w:rsidRPr="00B64F23">
        <w:rPr>
          <w:rFonts w:ascii="Times New Roman" w:eastAsia="Times New Roman" w:hAnsi="Times New Roman" w:cs="Times New Roman"/>
          <w:color w:val="000000"/>
          <w:sz w:val="27"/>
          <w:szCs w:val="27"/>
          <w:lang w:eastAsia="fr-BE"/>
        </w:rPr>
        <w:br/>
        <w:t>Art. 7. L'arrêté du Gouvernement de la Communauté française du 8 mai 2014 relatif aux conditions particulières d'agrément et d'octroi des subventions pour</w:t>
      </w:r>
      <w:r w:rsidRPr="00B64F23">
        <w:rPr>
          <w:rFonts w:ascii="Times New Roman" w:eastAsia="Times New Roman" w:hAnsi="Times New Roman" w:cs="Times New Roman"/>
          <w:color w:val="000000"/>
          <w:sz w:val="27"/>
          <w:szCs w:val="27"/>
          <w:lang w:eastAsia="fr-BE"/>
        </w:rPr>
        <w:br/>
        <w:t>les services d'actions restauratrices et éducatives, modifié par l'arrêté du 9 septembre 2015, est abrogé.</w:t>
      </w:r>
      <w:r w:rsidRPr="00B64F23">
        <w:rPr>
          <w:rFonts w:ascii="Times New Roman" w:eastAsia="Times New Roman" w:hAnsi="Times New Roman" w:cs="Times New Roman"/>
          <w:color w:val="000000"/>
          <w:sz w:val="27"/>
          <w:szCs w:val="27"/>
          <w:lang w:eastAsia="fr-BE"/>
        </w:rPr>
        <w:br/>
        <w:t>Les services qui sont agréés à la date d'entrée en vigueur du présent arrêté sur la base de l'arrêté visé à l'alinéa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sont agréés de plein droit sur la base du présent arrêté, à partir de son entrée en vigueur.</w:t>
      </w:r>
      <w:r w:rsidRPr="00B64F23">
        <w:rPr>
          <w:rFonts w:ascii="Times New Roman" w:eastAsia="Times New Roman" w:hAnsi="Times New Roman" w:cs="Times New Roman"/>
          <w:color w:val="000000"/>
          <w:sz w:val="27"/>
          <w:szCs w:val="27"/>
          <w:lang w:eastAsia="fr-BE"/>
        </w:rPr>
        <w:br/>
        <w:t>Le nombre de mandats agréés des services visés à l'alinéa 2 est fixé sur la base du nombre d'équivalents temps plein subventionnés au jour qui précède la date d'entrée en vigueur du présent arrêté.</w:t>
      </w:r>
      <w:r w:rsidRPr="00B64F23">
        <w:rPr>
          <w:rFonts w:ascii="Times New Roman" w:eastAsia="Times New Roman" w:hAnsi="Times New Roman" w:cs="Times New Roman"/>
          <w:color w:val="000000"/>
          <w:sz w:val="27"/>
          <w:szCs w:val="27"/>
          <w:lang w:eastAsia="fr-BE"/>
        </w:rPr>
        <w:br/>
        <w:t xml:space="preserve">Les services visés à l'alinéa 2 se conforment aux conditions particulières du présent </w:t>
      </w:r>
      <w:r w:rsidRPr="00B64F23">
        <w:rPr>
          <w:rFonts w:ascii="Times New Roman" w:eastAsia="Times New Roman" w:hAnsi="Times New Roman" w:cs="Times New Roman"/>
          <w:color w:val="000000"/>
          <w:sz w:val="27"/>
          <w:szCs w:val="27"/>
          <w:lang w:eastAsia="fr-BE"/>
        </w:rPr>
        <w:lastRenderedPageBreak/>
        <w:t>arrêté pour le 31 décembre 2019 au plus tard.</w:t>
      </w:r>
      <w:r w:rsidRPr="00B64F23">
        <w:rPr>
          <w:rFonts w:ascii="Times New Roman" w:eastAsia="Times New Roman" w:hAnsi="Times New Roman" w:cs="Times New Roman"/>
          <w:color w:val="000000"/>
          <w:sz w:val="27"/>
          <w:szCs w:val="27"/>
          <w:lang w:eastAsia="fr-BE"/>
        </w:rPr>
        <w:br/>
        <w:t>Art. 8. Le présent arrêté entre en vigueur le 1</w:t>
      </w:r>
      <w:r w:rsidRPr="00B64F23">
        <w:rPr>
          <w:rFonts w:ascii="Times New Roman" w:eastAsia="Times New Roman" w:hAnsi="Times New Roman" w:cs="Times New Roman"/>
          <w:color w:val="000000"/>
          <w:sz w:val="24"/>
          <w:szCs w:val="24"/>
          <w:vertAlign w:val="superscript"/>
          <w:lang w:eastAsia="fr-BE"/>
        </w:rPr>
        <w:t>er</w:t>
      </w:r>
      <w:r w:rsidRPr="00B64F23">
        <w:rPr>
          <w:rFonts w:ascii="Times New Roman" w:eastAsia="Times New Roman" w:hAnsi="Times New Roman" w:cs="Times New Roman"/>
          <w:color w:val="000000"/>
          <w:sz w:val="27"/>
          <w:szCs w:val="27"/>
          <w:lang w:eastAsia="fr-BE"/>
        </w:rPr>
        <w:t> mai 2019.</w:t>
      </w:r>
      <w:r w:rsidRPr="00B64F23">
        <w:rPr>
          <w:rFonts w:ascii="Times New Roman" w:eastAsia="Times New Roman" w:hAnsi="Times New Roman" w:cs="Times New Roman"/>
          <w:color w:val="000000"/>
          <w:sz w:val="27"/>
          <w:szCs w:val="27"/>
          <w:lang w:eastAsia="fr-BE"/>
        </w:rPr>
        <w:br/>
        <w:t>Art. 9. Le ministre ayant la prévention, l'aide à la jeunesse et la protection de la jeunesse dans ses attributions est chargé de l'exécution du présent arrêté.</w:t>
      </w:r>
      <w:r w:rsidRPr="00B64F23">
        <w:rPr>
          <w:rFonts w:ascii="Times New Roman" w:eastAsia="Times New Roman" w:hAnsi="Times New Roman" w:cs="Times New Roman"/>
          <w:color w:val="000000"/>
          <w:sz w:val="27"/>
          <w:szCs w:val="27"/>
          <w:lang w:eastAsia="fr-BE"/>
        </w:rPr>
        <w:br/>
        <w:t>Bruxelles, le 5 décembre 2018.</w:t>
      </w:r>
      <w:r w:rsidRPr="00B64F23">
        <w:rPr>
          <w:rFonts w:ascii="Times New Roman" w:eastAsia="Times New Roman" w:hAnsi="Times New Roman" w:cs="Times New Roman"/>
          <w:color w:val="000000"/>
          <w:sz w:val="27"/>
          <w:szCs w:val="27"/>
          <w:lang w:eastAsia="fr-BE"/>
        </w:rPr>
        <w:br/>
        <w:t>Le Ministre-Président, en charge de l'Egalité des Chances et des Droits des Femmes,</w:t>
      </w:r>
      <w:r w:rsidRPr="00B64F23">
        <w:rPr>
          <w:rFonts w:ascii="Times New Roman" w:eastAsia="Times New Roman" w:hAnsi="Times New Roman" w:cs="Times New Roman"/>
          <w:color w:val="000000"/>
          <w:sz w:val="27"/>
          <w:szCs w:val="27"/>
          <w:lang w:eastAsia="fr-BE"/>
        </w:rPr>
        <w:br/>
        <w:t>R. DEMOTTE</w:t>
      </w:r>
      <w:r w:rsidRPr="00B64F23">
        <w:rPr>
          <w:rFonts w:ascii="Times New Roman" w:eastAsia="Times New Roman" w:hAnsi="Times New Roman" w:cs="Times New Roman"/>
          <w:color w:val="000000"/>
          <w:sz w:val="27"/>
          <w:szCs w:val="27"/>
          <w:lang w:eastAsia="fr-BE"/>
        </w:rPr>
        <w:br/>
        <w:t>Le Ministre de la Jeunesse, de l'Aide à la Jeunesse,</w:t>
      </w:r>
      <w:r w:rsidRPr="00B64F23">
        <w:rPr>
          <w:rFonts w:ascii="Times New Roman" w:eastAsia="Times New Roman" w:hAnsi="Times New Roman" w:cs="Times New Roman"/>
          <w:color w:val="000000"/>
          <w:sz w:val="27"/>
          <w:szCs w:val="27"/>
          <w:lang w:eastAsia="fr-BE"/>
        </w:rPr>
        <w:br/>
        <w:t>des Maisons de Justice, des Sports et de la Promotion de Bruxelles,</w:t>
      </w:r>
      <w:r w:rsidRPr="00B64F23">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22A38"/>
    <w:rsid w:val="003928BB"/>
    <w:rsid w:val="004128AC"/>
    <w:rsid w:val="005B23BF"/>
    <w:rsid w:val="005B6C8B"/>
    <w:rsid w:val="00644E5C"/>
    <w:rsid w:val="006F4F78"/>
    <w:rsid w:val="00735B64"/>
    <w:rsid w:val="00782F57"/>
    <w:rsid w:val="007F0763"/>
    <w:rsid w:val="008F3EE4"/>
    <w:rsid w:val="00A0711D"/>
    <w:rsid w:val="00A224A1"/>
    <w:rsid w:val="00A348ED"/>
    <w:rsid w:val="00A469DD"/>
    <w:rsid w:val="00AA38F7"/>
    <w:rsid w:val="00B5218E"/>
    <w:rsid w:val="00B64F23"/>
    <w:rsid w:val="00B91DDE"/>
    <w:rsid w:val="00C01974"/>
    <w:rsid w:val="00C50308"/>
    <w:rsid w:val="00E743F4"/>
    <w:rsid w:val="00EA49B5"/>
    <w:rsid w:val="00EE6A7A"/>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427703997">
      <w:bodyDiv w:val="1"/>
      <w:marLeft w:val="0"/>
      <w:marRight w:val="0"/>
      <w:marTop w:val="0"/>
      <w:marBottom w:val="0"/>
      <w:divBdr>
        <w:top w:val="none" w:sz="0" w:space="0" w:color="auto"/>
        <w:left w:val="none" w:sz="0" w:space="0" w:color="auto"/>
        <w:bottom w:val="none" w:sz="0" w:space="0" w:color="auto"/>
        <w:right w:val="none" w:sz="0" w:space="0" w:color="auto"/>
      </w:divBdr>
    </w:div>
    <w:div w:id="518393522">
      <w:bodyDiv w:val="1"/>
      <w:marLeft w:val="0"/>
      <w:marRight w:val="0"/>
      <w:marTop w:val="0"/>
      <w:marBottom w:val="0"/>
      <w:divBdr>
        <w:top w:val="none" w:sz="0" w:space="0" w:color="auto"/>
        <w:left w:val="none" w:sz="0" w:space="0" w:color="auto"/>
        <w:bottom w:val="none" w:sz="0" w:space="0" w:color="auto"/>
        <w:right w:val="none" w:sz="0" w:space="0" w:color="auto"/>
      </w:divBdr>
    </w:div>
    <w:div w:id="580026212">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958489044">
      <w:bodyDiv w:val="1"/>
      <w:marLeft w:val="0"/>
      <w:marRight w:val="0"/>
      <w:marTop w:val="0"/>
      <w:marBottom w:val="0"/>
      <w:divBdr>
        <w:top w:val="none" w:sz="0" w:space="0" w:color="auto"/>
        <w:left w:val="none" w:sz="0" w:space="0" w:color="auto"/>
        <w:bottom w:val="none" w:sz="0" w:space="0" w:color="auto"/>
        <w:right w:val="none" w:sz="0" w:space="0" w:color="auto"/>
      </w:divBdr>
    </w:div>
    <w:div w:id="985204802">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080517533">
      <w:bodyDiv w:val="1"/>
      <w:marLeft w:val="0"/>
      <w:marRight w:val="0"/>
      <w:marTop w:val="0"/>
      <w:marBottom w:val="0"/>
      <w:divBdr>
        <w:top w:val="none" w:sz="0" w:space="0" w:color="auto"/>
        <w:left w:val="none" w:sz="0" w:space="0" w:color="auto"/>
        <w:bottom w:val="none" w:sz="0" w:space="0" w:color="auto"/>
        <w:right w:val="none" w:sz="0" w:space="0" w:color="auto"/>
      </w:divBdr>
    </w:div>
    <w:div w:id="1147863196">
      <w:bodyDiv w:val="1"/>
      <w:marLeft w:val="0"/>
      <w:marRight w:val="0"/>
      <w:marTop w:val="0"/>
      <w:marBottom w:val="0"/>
      <w:divBdr>
        <w:top w:val="none" w:sz="0" w:space="0" w:color="auto"/>
        <w:left w:val="none" w:sz="0" w:space="0" w:color="auto"/>
        <w:bottom w:val="none" w:sz="0" w:space="0" w:color="auto"/>
        <w:right w:val="none" w:sz="0" w:space="0" w:color="auto"/>
      </w:divBdr>
    </w:div>
    <w:div w:id="1221284403">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455293319">
      <w:bodyDiv w:val="1"/>
      <w:marLeft w:val="0"/>
      <w:marRight w:val="0"/>
      <w:marTop w:val="0"/>
      <w:marBottom w:val="0"/>
      <w:divBdr>
        <w:top w:val="none" w:sz="0" w:space="0" w:color="auto"/>
        <w:left w:val="none" w:sz="0" w:space="0" w:color="auto"/>
        <w:bottom w:val="none" w:sz="0" w:space="0" w:color="auto"/>
        <w:right w:val="none" w:sz="0" w:space="0" w:color="auto"/>
      </w:divBdr>
    </w:div>
    <w:div w:id="1457916342">
      <w:bodyDiv w:val="1"/>
      <w:marLeft w:val="0"/>
      <w:marRight w:val="0"/>
      <w:marTop w:val="0"/>
      <w:marBottom w:val="0"/>
      <w:divBdr>
        <w:top w:val="none" w:sz="0" w:space="0" w:color="auto"/>
        <w:left w:val="none" w:sz="0" w:space="0" w:color="auto"/>
        <w:bottom w:val="none" w:sz="0" w:space="0" w:color="auto"/>
        <w:right w:val="none" w:sz="0" w:space="0" w:color="auto"/>
      </w:divBdr>
    </w:div>
    <w:div w:id="1468206689">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 w:id="1986621194">
      <w:bodyDiv w:val="1"/>
      <w:marLeft w:val="0"/>
      <w:marRight w:val="0"/>
      <w:marTop w:val="0"/>
      <w:marBottom w:val="0"/>
      <w:divBdr>
        <w:top w:val="none" w:sz="0" w:space="0" w:color="auto"/>
        <w:left w:val="none" w:sz="0" w:space="0" w:color="auto"/>
        <w:bottom w:val="none" w:sz="0" w:space="0" w:color="auto"/>
        <w:right w:val="none" w:sz="0" w:space="0" w:color="auto"/>
      </w:divBdr>
    </w:div>
    <w:div w:id="21169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11084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2019-07-11T06:33:00Z</dcterms:created>
  <dcterms:modified xsi:type="dcterms:W3CDTF">2019-07-11T06:33:00Z</dcterms:modified>
</cp:coreProperties>
</file>