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22A38" w:rsidRPr="00322A38" w:rsidTr="00322A38">
        <w:trPr>
          <w:tblCellSpacing w:w="15" w:type="dxa"/>
        </w:trPr>
        <w:tc>
          <w:tcPr>
            <w:tcW w:w="1900" w:type="pct"/>
            <w:vAlign w:val="center"/>
            <w:hideMark/>
          </w:tcPr>
          <w:p w:rsidR="00322A38" w:rsidRPr="00322A38" w:rsidRDefault="00322A38" w:rsidP="00322A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322A38">
              <w:rPr>
                <w:rFonts w:ascii="Times New Roman" w:eastAsia="Times New Roman" w:hAnsi="Times New Roman" w:cs="Times New Roman"/>
                <w:b/>
                <w:bCs/>
                <w:color w:val="FF0000"/>
                <w:sz w:val="27"/>
                <w:szCs w:val="27"/>
                <w:lang w:eastAsia="fr-BE"/>
              </w:rPr>
              <w:t>Publié le : 2019-01-11</w:t>
            </w:r>
            <w:r w:rsidRPr="00322A38">
              <w:rPr>
                <w:rFonts w:ascii="Times New Roman" w:eastAsia="Times New Roman" w:hAnsi="Times New Roman" w:cs="Times New Roman"/>
                <w:b/>
                <w:bCs/>
                <w:color w:val="FF0000"/>
                <w:sz w:val="27"/>
                <w:szCs w:val="27"/>
                <w:lang w:eastAsia="fr-BE"/>
              </w:rPr>
              <w:br/>
            </w:r>
            <w:proofErr w:type="spellStart"/>
            <w:r w:rsidRPr="00322A38">
              <w:rPr>
                <w:rFonts w:ascii="Times New Roman" w:eastAsia="Times New Roman" w:hAnsi="Times New Roman" w:cs="Times New Roman"/>
                <w:b/>
                <w:bCs/>
                <w:color w:val="FF0000"/>
                <w:sz w:val="27"/>
                <w:szCs w:val="27"/>
                <w:lang w:eastAsia="fr-BE"/>
              </w:rPr>
              <w:t>Numac</w:t>
            </w:r>
            <w:proofErr w:type="spellEnd"/>
            <w:r w:rsidRPr="00322A38">
              <w:rPr>
                <w:rFonts w:ascii="Times New Roman" w:eastAsia="Times New Roman" w:hAnsi="Times New Roman" w:cs="Times New Roman"/>
                <w:b/>
                <w:bCs/>
                <w:color w:val="FF0000"/>
                <w:sz w:val="27"/>
                <w:szCs w:val="27"/>
                <w:lang w:eastAsia="fr-BE"/>
              </w:rPr>
              <w:t xml:space="preserve"> : 2019010077</w:t>
            </w:r>
          </w:p>
        </w:tc>
      </w:tr>
    </w:tbl>
    <w:p w:rsidR="00322A38" w:rsidRPr="00322A38" w:rsidRDefault="00322A38" w:rsidP="00322A38">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322A38" w:rsidRPr="00322A38" w:rsidTr="00322A38">
        <w:trPr>
          <w:tblCellSpacing w:w="15" w:type="dxa"/>
          <w:jc w:val="center"/>
        </w:trPr>
        <w:tc>
          <w:tcPr>
            <w:tcW w:w="5000" w:type="pct"/>
            <w:vAlign w:val="center"/>
            <w:hideMark/>
          </w:tcPr>
          <w:p w:rsidR="00322A38" w:rsidRPr="00322A38" w:rsidRDefault="00322A38" w:rsidP="00322A38">
            <w:pPr>
              <w:spacing w:after="0" w:line="240" w:lineRule="auto"/>
              <w:jc w:val="center"/>
              <w:rPr>
                <w:rFonts w:ascii="Times New Roman" w:eastAsia="Times New Roman" w:hAnsi="Times New Roman" w:cs="Times New Roman"/>
                <w:sz w:val="24"/>
                <w:szCs w:val="24"/>
                <w:lang w:eastAsia="fr-BE"/>
              </w:rPr>
            </w:pPr>
            <w:r w:rsidRPr="00322A38">
              <w:rPr>
                <w:rFonts w:ascii="Times New Roman" w:eastAsia="Times New Roman" w:hAnsi="Times New Roman" w:cs="Times New Roman"/>
                <w:sz w:val="24"/>
                <w:szCs w:val="24"/>
                <w:lang w:eastAsia="fr-BE"/>
              </w:rPr>
              <w:t>MINISTERE DE LA COMMUNAUTE FRANÇAISE</w:t>
            </w:r>
          </w:p>
        </w:tc>
      </w:tr>
    </w:tbl>
    <w:p w:rsidR="00322A38" w:rsidRPr="00322A38" w:rsidRDefault="00322A38" w:rsidP="00322A3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322A38">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322A38">
        <w:rPr>
          <w:rFonts w:ascii="Times New Roman" w:eastAsia="Times New Roman" w:hAnsi="Times New Roman" w:cs="Times New Roman"/>
          <w:b/>
          <w:bCs/>
          <w:color w:val="000000"/>
          <w:sz w:val="27"/>
          <w:szCs w:val="27"/>
          <w:u w:val="single"/>
          <w:lang w:eastAsia="fr-BE"/>
        </w:rPr>
        <w:t>services résidentiels d'observation et d'orientation</w:t>
      </w:r>
      <w:bookmarkEnd w:id="0"/>
    </w:p>
    <w:p w:rsidR="00136DD8" w:rsidRDefault="00322A38" w:rsidP="00322A38">
      <w:r w:rsidRPr="00322A38">
        <w:rPr>
          <w:rFonts w:ascii="Times New Roman" w:eastAsia="Times New Roman" w:hAnsi="Times New Roman" w:cs="Times New Roman"/>
          <w:color w:val="000000"/>
          <w:sz w:val="27"/>
          <w:szCs w:val="27"/>
          <w:lang w:eastAsia="fr-BE"/>
        </w:rPr>
        <w:br/>
      </w:r>
      <w:r w:rsidRPr="00322A38">
        <w:rPr>
          <w:rFonts w:ascii="Times New Roman" w:eastAsia="Times New Roman" w:hAnsi="Times New Roman" w:cs="Times New Roman"/>
          <w:color w:val="000000"/>
          <w:sz w:val="27"/>
          <w:szCs w:val="27"/>
          <w:lang w:eastAsia="fr-BE"/>
        </w:rPr>
        <w:br/>
        <w:t>Le Gouvernement de la Communauté française,</w:t>
      </w:r>
      <w:r w:rsidRPr="00322A38">
        <w:rPr>
          <w:rFonts w:ascii="Times New Roman" w:eastAsia="Times New Roman" w:hAnsi="Times New Roman" w:cs="Times New Roman"/>
          <w:color w:val="000000"/>
          <w:sz w:val="27"/>
          <w:szCs w:val="27"/>
          <w:lang w:eastAsia="fr-BE"/>
        </w:rPr>
        <w:br/>
        <w:t>Vu l'article 20 de la loi spéciale du 8 août 1980 de réformes institutionnelles ;</w:t>
      </w:r>
      <w:r w:rsidRPr="00322A38">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37, 51, alinéa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52, 53,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143 et 149 ;</w:t>
      </w:r>
      <w:r w:rsidRPr="00322A38">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services d'observation et d'orientation ;</w:t>
      </w:r>
      <w:r w:rsidRPr="00322A38">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d'aide aux enfants victimes de maltraitances ;</w:t>
      </w:r>
      <w:r w:rsidRPr="00322A38">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de premier accueil ;</w:t>
      </w:r>
      <w:r w:rsidRPr="00322A38">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 ;</w:t>
      </w:r>
      <w:r w:rsidRPr="00322A38">
        <w:rPr>
          <w:rFonts w:ascii="Times New Roman" w:eastAsia="Times New Roman" w:hAnsi="Times New Roman" w:cs="Times New Roman"/>
          <w:color w:val="000000"/>
          <w:sz w:val="27"/>
          <w:szCs w:val="27"/>
          <w:lang w:eastAsia="fr-BE"/>
        </w:rPr>
        <w:br/>
        <w:t>Vu l'avis n° 162-7 du Conseil communautaire de l'aide à la jeunesse, donné en juin 2018 ;</w:t>
      </w:r>
      <w:r w:rsidRPr="00322A38">
        <w:rPr>
          <w:rFonts w:ascii="Times New Roman" w:eastAsia="Times New Roman" w:hAnsi="Times New Roman" w:cs="Times New Roman"/>
          <w:color w:val="000000"/>
          <w:sz w:val="27"/>
          <w:szCs w:val="27"/>
          <w:lang w:eastAsia="fr-BE"/>
        </w:rPr>
        <w:br/>
        <w:t>Vu les avis de l'Inspecteur des Finances, donnés le 10 juillet 2018 et le 26 novembre 2018 ;</w:t>
      </w:r>
      <w:r w:rsidRPr="00322A38">
        <w:rPr>
          <w:rFonts w:ascii="Times New Roman" w:eastAsia="Times New Roman" w:hAnsi="Times New Roman" w:cs="Times New Roman"/>
          <w:color w:val="000000"/>
          <w:sz w:val="27"/>
          <w:szCs w:val="27"/>
          <w:lang w:eastAsia="fr-BE"/>
        </w:rPr>
        <w:br/>
        <w:t>Vu l'accord du Ministre du Budget, donné le 18 juillet 2018 ;</w:t>
      </w:r>
      <w:r w:rsidRPr="00322A38">
        <w:rPr>
          <w:rFonts w:ascii="Times New Roman" w:eastAsia="Times New Roman" w:hAnsi="Times New Roman" w:cs="Times New Roman"/>
          <w:color w:val="000000"/>
          <w:sz w:val="27"/>
          <w:szCs w:val="27"/>
          <w:lang w:eastAsia="fr-BE"/>
        </w:rPr>
        <w:br/>
        <w:t>Vu l'avis n° 63.990/2 du Conseil d'Etat, donné le 10 octobre 2018, en application de l'article 84,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alinéa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2°, des lois sur le Conseil d'Etat, coordonnées le 12 janvier 1973 ;</w:t>
      </w:r>
      <w:r w:rsidRPr="00322A38">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w:t>
      </w:r>
      <w:r w:rsidRPr="00322A38">
        <w:rPr>
          <w:rFonts w:ascii="Times New Roman" w:eastAsia="Times New Roman" w:hAnsi="Times New Roman" w:cs="Times New Roman"/>
          <w:color w:val="000000"/>
          <w:sz w:val="27"/>
          <w:szCs w:val="27"/>
          <w:lang w:eastAsia="fr-BE"/>
        </w:rPr>
        <w:br/>
        <w:t>Considérant que les services résidentiels d'observation et d'orientation peuvent être mandatés par le conseiller de l'aide à la jeunesse ou par le directeur de la protection de la jeunesse en vertu de l'article 35, § 4, ou de l'article 53,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xml:space="preserve">, du décret du 18 </w:t>
      </w:r>
      <w:r w:rsidRPr="00322A38">
        <w:rPr>
          <w:rFonts w:ascii="Times New Roman" w:eastAsia="Times New Roman" w:hAnsi="Times New Roman" w:cs="Times New Roman"/>
          <w:color w:val="000000"/>
          <w:sz w:val="27"/>
          <w:szCs w:val="27"/>
          <w:lang w:eastAsia="fr-BE"/>
        </w:rPr>
        <w:lastRenderedPageBreak/>
        <w:t>janvier 2018 portant le Code de la prévention, de l'aide à la jeunesse et de la protection de la jeunesse ;</w:t>
      </w:r>
      <w:r w:rsidRPr="00322A38">
        <w:rPr>
          <w:rFonts w:ascii="Times New Roman" w:eastAsia="Times New Roman" w:hAnsi="Times New Roman" w:cs="Times New Roman"/>
          <w:color w:val="000000"/>
          <w:sz w:val="27"/>
          <w:szCs w:val="27"/>
          <w:lang w:eastAsia="fr-BE"/>
        </w:rPr>
        <w:br/>
        <w:t xml:space="preserve">Considérant que dans le cadre de la procédure urgente prévue aux articles 37 et 52 du décret précité, à défaut de mise en </w:t>
      </w:r>
      <w:proofErr w:type="spellStart"/>
      <w:r w:rsidRPr="00322A38">
        <w:rPr>
          <w:rFonts w:ascii="Times New Roman" w:eastAsia="Times New Roman" w:hAnsi="Times New Roman" w:cs="Times New Roman"/>
          <w:color w:val="000000"/>
          <w:sz w:val="27"/>
          <w:szCs w:val="27"/>
          <w:lang w:eastAsia="fr-BE"/>
        </w:rPr>
        <w:t>oeuvre</w:t>
      </w:r>
      <w:proofErr w:type="spellEnd"/>
      <w:r w:rsidRPr="00322A38">
        <w:rPr>
          <w:rFonts w:ascii="Times New Roman" w:eastAsia="Times New Roman" w:hAnsi="Times New Roman" w:cs="Times New Roman"/>
          <w:color w:val="000000"/>
          <w:sz w:val="27"/>
          <w:szCs w:val="27"/>
          <w:lang w:eastAsia="fr-BE"/>
        </w:rPr>
        <w:t xml:space="preserve"> de l'aide volontaire par le conseiller de l'aide à la jeunesse, le tribunal de la jeunesse désigne lui-même le service résidentiel dans lequel l'enfant doit être hébergé mais qu'en vertu de l'article 37,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alinéa 3, et de l'article 53 du décret, c'est le directeur de la protection de la jeunesse, en principe, qui exécute la décision du tribunal et qui peut modifier le lieu d'hébergement de l'enfant et que c'est donc lui qui constitue l'autorité mandante à laquelle le service doit remettre son rapport ;</w:t>
      </w:r>
      <w:r w:rsidRPr="00322A38">
        <w:rPr>
          <w:rFonts w:ascii="Times New Roman" w:eastAsia="Times New Roman" w:hAnsi="Times New Roman" w:cs="Times New Roman"/>
          <w:color w:val="000000"/>
          <w:sz w:val="27"/>
          <w:szCs w:val="27"/>
          <w:lang w:eastAsia="fr-BE"/>
        </w:rPr>
        <w:br/>
        <w:t>Considérant qu'à Bruxelles, les services agréés sont directement mandatés par le 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et que, dans ces hypothèses, le service mandaté rend son rapport au tribunal de la jeunesse, s'agissant de l'autorité mandante ;</w:t>
      </w:r>
      <w:r w:rsidRPr="00322A38">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 ;</w:t>
      </w:r>
      <w:r w:rsidRPr="00322A38">
        <w:rPr>
          <w:rFonts w:ascii="Times New Roman" w:eastAsia="Times New Roman" w:hAnsi="Times New Roman" w:cs="Times New Roman"/>
          <w:color w:val="000000"/>
          <w:sz w:val="27"/>
          <w:szCs w:val="27"/>
          <w:lang w:eastAsia="fr-BE"/>
        </w:rPr>
        <w:br/>
        <w:t>Sur la proposition du Ministre de l'Aide à la jeunesse ;</w:t>
      </w:r>
      <w:r w:rsidRPr="00322A38">
        <w:rPr>
          <w:rFonts w:ascii="Times New Roman" w:eastAsia="Times New Roman" w:hAnsi="Times New Roman" w:cs="Times New Roman"/>
          <w:color w:val="000000"/>
          <w:sz w:val="27"/>
          <w:szCs w:val="27"/>
          <w:lang w:eastAsia="fr-BE"/>
        </w:rPr>
        <w:br/>
        <w:t>Après délibération,</w:t>
      </w:r>
      <w:r w:rsidRPr="00322A38">
        <w:rPr>
          <w:rFonts w:ascii="Times New Roman" w:eastAsia="Times New Roman" w:hAnsi="Times New Roman" w:cs="Times New Roman"/>
          <w:color w:val="000000"/>
          <w:sz w:val="27"/>
          <w:szCs w:val="27"/>
          <w:lang w:eastAsia="fr-BE"/>
        </w:rPr>
        <w:br/>
        <w:t>Arrête :</w:t>
      </w:r>
      <w:r w:rsidRPr="00322A38">
        <w:rPr>
          <w:rFonts w:ascii="Times New Roman" w:eastAsia="Times New Roman" w:hAnsi="Times New Roman" w:cs="Times New Roman"/>
          <w:color w:val="000000"/>
          <w:sz w:val="27"/>
          <w:szCs w:val="27"/>
          <w:lang w:eastAsia="fr-BE"/>
        </w:rPr>
        <w:br/>
        <w:t>TITRE I</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 Champ d'application et dispositions générales</w:t>
      </w:r>
      <w:r w:rsidRPr="00322A38">
        <w:rPr>
          <w:rFonts w:ascii="Times New Roman" w:eastAsia="Times New Roman" w:hAnsi="Times New Roman" w:cs="Times New Roman"/>
          <w:color w:val="000000"/>
          <w:sz w:val="27"/>
          <w:szCs w:val="27"/>
          <w:lang w:eastAsia="fr-BE"/>
        </w:rPr>
        <w:br/>
        <w:t>Article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résidentiels d'observation et d'orientation, dans le cadre de la prise en charge des enfants en difficulté et en danger visés aux articles 20 et 38 du décret du 18 janvier 2018 portant le Code de la prévention, de l'aide à la jeunesse et de la protection de la jeunesse.</w:t>
      </w:r>
      <w:r w:rsidRPr="00322A38">
        <w:rPr>
          <w:rFonts w:ascii="Times New Roman" w:eastAsia="Times New Roman" w:hAnsi="Times New Roman" w:cs="Times New Roman"/>
          <w:color w:val="000000"/>
          <w:sz w:val="27"/>
          <w:szCs w:val="27"/>
          <w:lang w:eastAsia="fr-BE"/>
        </w:rPr>
        <w:br/>
        <w:t>Pour l'application du présent arrêté, il faut entendre par :</w:t>
      </w:r>
      <w:r w:rsidRPr="00322A38">
        <w:rPr>
          <w:rFonts w:ascii="Times New Roman" w:eastAsia="Times New Roman" w:hAnsi="Times New Roman" w:cs="Times New Roman"/>
          <w:color w:val="000000"/>
          <w:sz w:val="27"/>
          <w:szCs w:val="27"/>
          <w:lang w:eastAsia="fr-BE"/>
        </w:rPr>
        <w:br/>
        <w:t>1° service : le service résidentiel d'observation et d'orientation ;</w:t>
      </w:r>
      <w:r w:rsidRPr="00322A38">
        <w:rPr>
          <w:rFonts w:ascii="Times New Roman" w:eastAsia="Times New Roman" w:hAnsi="Times New Roman" w:cs="Times New Roman"/>
          <w:color w:val="000000"/>
          <w:sz w:val="27"/>
          <w:szCs w:val="27"/>
          <w:lang w:eastAsia="fr-BE"/>
        </w:rPr>
        <w:br/>
        <w:t>2° nombre de mandats agréés : le nombre de mandats que le service peut assumer simultanément en vertu de son agrément ;</w:t>
      </w:r>
      <w:r w:rsidRPr="00322A38">
        <w:rPr>
          <w:rFonts w:ascii="Times New Roman" w:eastAsia="Times New Roman" w:hAnsi="Times New Roman" w:cs="Times New Roman"/>
          <w:color w:val="000000"/>
          <w:sz w:val="27"/>
          <w:szCs w:val="27"/>
          <w:lang w:eastAsia="fr-BE"/>
        </w:rPr>
        <w:br/>
        <w:t>3°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322A38">
        <w:rPr>
          <w:rFonts w:ascii="Times New Roman" w:eastAsia="Times New Roman" w:hAnsi="Times New Roman" w:cs="Times New Roman"/>
          <w:color w:val="000000"/>
          <w:sz w:val="27"/>
          <w:szCs w:val="27"/>
          <w:lang w:eastAsia="fr-BE"/>
        </w:rPr>
        <w:br/>
        <w:t xml:space="preserve">Art. 2. Le service résidentiel d'observation et d'orientation exécute soit la mission d'observation et d'orientation visée à l'article 4, soit la mission d'observation et d'orientation au bénéfice d'enfants victimes de </w:t>
      </w:r>
      <w:proofErr w:type="gramStart"/>
      <w:r w:rsidRPr="00322A38">
        <w:rPr>
          <w:rFonts w:ascii="Times New Roman" w:eastAsia="Times New Roman" w:hAnsi="Times New Roman" w:cs="Times New Roman"/>
          <w:color w:val="000000"/>
          <w:sz w:val="27"/>
          <w:szCs w:val="27"/>
          <w:lang w:eastAsia="fr-BE"/>
        </w:rPr>
        <w:t>maltraitances visée</w:t>
      </w:r>
      <w:proofErr w:type="gramEnd"/>
      <w:r w:rsidRPr="00322A38">
        <w:rPr>
          <w:rFonts w:ascii="Times New Roman" w:eastAsia="Times New Roman" w:hAnsi="Times New Roman" w:cs="Times New Roman"/>
          <w:color w:val="000000"/>
          <w:sz w:val="27"/>
          <w:szCs w:val="27"/>
          <w:lang w:eastAsia="fr-BE"/>
        </w:rPr>
        <w:t xml:space="preserve"> à l'article 7.</w:t>
      </w:r>
      <w:r w:rsidRPr="00322A38">
        <w:rPr>
          <w:rFonts w:ascii="Times New Roman" w:eastAsia="Times New Roman" w:hAnsi="Times New Roman" w:cs="Times New Roman"/>
          <w:color w:val="000000"/>
          <w:sz w:val="27"/>
          <w:szCs w:val="27"/>
          <w:lang w:eastAsia="fr-BE"/>
        </w:rPr>
        <w:br/>
        <w:t>Art. 3.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xml:space="preserve">. Le mandat précise l'identité de l'enfant, la mission confiée au service, </w:t>
      </w:r>
      <w:r w:rsidRPr="00322A38">
        <w:rPr>
          <w:rFonts w:ascii="Times New Roman" w:eastAsia="Times New Roman" w:hAnsi="Times New Roman" w:cs="Times New Roman"/>
          <w:color w:val="000000"/>
          <w:sz w:val="27"/>
          <w:szCs w:val="27"/>
          <w:lang w:eastAsia="fr-BE"/>
        </w:rPr>
        <w:lastRenderedPageBreak/>
        <w:t>la nature de l'aide apportée, les objectifs poursuivis, ses motifs et sa durée.</w:t>
      </w:r>
      <w:r w:rsidRPr="00322A38">
        <w:rPr>
          <w:rFonts w:ascii="Times New Roman" w:eastAsia="Times New Roman" w:hAnsi="Times New Roman" w:cs="Times New Roman"/>
          <w:color w:val="000000"/>
          <w:sz w:val="27"/>
          <w:szCs w:val="27"/>
          <w:lang w:eastAsia="fr-BE"/>
        </w:rPr>
        <w:br/>
        <w:t xml:space="preserve">La durée du mandat est de maximum 3 mois et peut être renouvelée une fois si une période d'observation ou un travail d'orientation plus long s'avèrent nécessaires ou si la mise en </w:t>
      </w:r>
      <w:proofErr w:type="spellStart"/>
      <w:r w:rsidRPr="00322A38">
        <w:rPr>
          <w:rFonts w:ascii="Times New Roman" w:eastAsia="Times New Roman" w:hAnsi="Times New Roman" w:cs="Times New Roman"/>
          <w:color w:val="000000"/>
          <w:sz w:val="27"/>
          <w:szCs w:val="27"/>
          <w:lang w:eastAsia="fr-BE"/>
        </w:rPr>
        <w:t>oeuvre</w:t>
      </w:r>
      <w:proofErr w:type="spellEnd"/>
      <w:r w:rsidRPr="00322A38">
        <w:rPr>
          <w:rFonts w:ascii="Times New Roman" w:eastAsia="Times New Roman" w:hAnsi="Times New Roman" w:cs="Times New Roman"/>
          <w:color w:val="000000"/>
          <w:sz w:val="27"/>
          <w:szCs w:val="27"/>
          <w:lang w:eastAsia="fr-BE"/>
        </w:rPr>
        <w:t xml:space="preserve"> d'une autre aide ou l'admission de l'enfant dans un établissement scolaire, à l'issue de l'accueil de l'enfant par le service, nécessite un délai.</w:t>
      </w:r>
      <w:r w:rsidRPr="00322A38">
        <w:rPr>
          <w:rFonts w:ascii="Times New Roman" w:eastAsia="Times New Roman" w:hAnsi="Times New Roman" w:cs="Times New Roman"/>
          <w:color w:val="000000"/>
          <w:sz w:val="27"/>
          <w:szCs w:val="27"/>
          <w:lang w:eastAsia="fr-BE"/>
        </w:rPr>
        <w:br/>
        <w:t>Un mandat ne peut concerner qu'un seul enfant.</w:t>
      </w:r>
      <w:r w:rsidRPr="00322A38">
        <w:rPr>
          <w:rFonts w:ascii="Times New Roman" w:eastAsia="Times New Roman" w:hAnsi="Times New Roman" w:cs="Times New Roman"/>
          <w:color w:val="000000"/>
          <w:sz w:val="27"/>
          <w:szCs w:val="27"/>
          <w:lang w:eastAsia="fr-BE"/>
        </w:rPr>
        <w:br/>
        <w:t>§ 2. Le service adresse un premier rapport à l'autorité mandante dans le mois qui suit la date du mandat. Ce rapport contient une analyse de la situation et les premiers éléments de l'observation.</w:t>
      </w:r>
      <w:r w:rsidRPr="00322A38">
        <w:rPr>
          <w:rFonts w:ascii="Times New Roman" w:eastAsia="Times New Roman" w:hAnsi="Times New Roman" w:cs="Times New Roman"/>
          <w:color w:val="000000"/>
          <w:sz w:val="27"/>
          <w:szCs w:val="27"/>
          <w:lang w:eastAsia="fr-BE"/>
        </w:rPr>
        <w:br/>
        <w:t>Le service adresse un second rapport à l'autorité mandante au moins 5 jours avant la fin du mandat. Ce rapport contient les conclusions de l'observation, les propositions d'orientation ou les éléments permettant d'apprécier un éventuel renouvellement de l'accueil.</w:t>
      </w:r>
      <w:r w:rsidRPr="00322A38">
        <w:rPr>
          <w:rFonts w:ascii="Times New Roman" w:eastAsia="Times New Roman" w:hAnsi="Times New Roman" w:cs="Times New Roman"/>
          <w:color w:val="000000"/>
          <w:sz w:val="27"/>
          <w:szCs w:val="27"/>
          <w:lang w:eastAsia="fr-BE"/>
        </w:rPr>
        <w:br/>
        <w:t>En cas de renouvellement, le service adresse un rapport complémentaire à l'autorité mandante au moins 5 jours avant la fin du renouvellement.</w:t>
      </w:r>
      <w:r w:rsidRPr="00322A38">
        <w:rPr>
          <w:rFonts w:ascii="Times New Roman" w:eastAsia="Times New Roman" w:hAnsi="Times New Roman" w:cs="Times New Roman"/>
          <w:color w:val="000000"/>
          <w:sz w:val="27"/>
          <w:szCs w:val="27"/>
          <w:lang w:eastAsia="fr-BE"/>
        </w:rPr>
        <w:br/>
        <w:t>L'autorité mandante peut en tout temps demander un rapport complémentaire.</w:t>
      </w:r>
      <w:r w:rsidRPr="00322A38">
        <w:rPr>
          <w:rFonts w:ascii="Times New Roman" w:eastAsia="Times New Roman" w:hAnsi="Times New Roman" w:cs="Times New Roman"/>
          <w:color w:val="000000"/>
          <w:sz w:val="27"/>
          <w:szCs w:val="27"/>
          <w:lang w:eastAsia="fr-BE"/>
        </w:rPr>
        <w:br/>
        <w:t>TITRE II. - Mission d'observation et d'orientation</w:t>
      </w:r>
      <w:r w:rsidRPr="00322A38">
        <w:rPr>
          <w:rFonts w:ascii="Times New Roman" w:eastAsia="Times New Roman" w:hAnsi="Times New Roman" w:cs="Times New Roman"/>
          <w:color w:val="000000"/>
          <w:sz w:val="27"/>
          <w:szCs w:val="27"/>
          <w:lang w:eastAsia="fr-BE"/>
        </w:rPr>
        <w:br/>
        <w:t>CHAPITRE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 Mission</w:t>
      </w:r>
      <w:r w:rsidRPr="00322A38">
        <w:rPr>
          <w:rFonts w:ascii="Times New Roman" w:eastAsia="Times New Roman" w:hAnsi="Times New Roman" w:cs="Times New Roman"/>
          <w:color w:val="000000"/>
          <w:sz w:val="27"/>
          <w:szCs w:val="27"/>
          <w:lang w:eastAsia="fr-BE"/>
        </w:rPr>
        <w:br/>
        <w:t>Art. 4. Le service a pour mission d'organiser l'accueil collectif et l'éducation de 10 à 15 enfants qui présentent des troubles et des comportements nécessitant une aide spécialisée en dehors de leur milieu de vie et justifiant par leur gravité l'observation, l'analyse approfondie et une action spécifique visant au dépassement de la crise par le biais d'un encadrement adapté à cette fin.</w:t>
      </w:r>
      <w:r w:rsidRPr="00322A38">
        <w:rPr>
          <w:rFonts w:ascii="Times New Roman" w:eastAsia="Times New Roman" w:hAnsi="Times New Roman" w:cs="Times New Roman"/>
          <w:color w:val="000000"/>
          <w:sz w:val="27"/>
          <w:szCs w:val="27"/>
          <w:lang w:eastAsia="fr-BE"/>
        </w:rPr>
        <w:br/>
        <w:t>Le service établit pour chaque enfant un bilan d'observation et un projet d'orientation favorisant, si possible et si l'intérêt de l'enfant ne s'y oppose pas, la réinsertion de l'enfant dans son milieu de vie.</w:t>
      </w:r>
      <w:r w:rsidRPr="00322A38">
        <w:rPr>
          <w:rFonts w:ascii="Times New Roman" w:eastAsia="Times New Roman" w:hAnsi="Times New Roman" w:cs="Times New Roman"/>
          <w:color w:val="000000"/>
          <w:sz w:val="27"/>
          <w:szCs w:val="27"/>
          <w:lang w:eastAsia="fr-BE"/>
        </w:rPr>
        <w:br/>
        <w:t>CHAPITRE 2. - Subventionnement</w:t>
      </w:r>
      <w:r w:rsidRPr="00322A38">
        <w:rPr>
          <w:rFonts w:ascii="Times New Roman" w:eastAsia="Times New Roman" w:hAnsi="Times New Roman" w:cs="Times New Roman"/>
          <w:color w:val="000000"/>
          <w:sz w:val="27"/>
          <w:szCs w:val="27"/>
          <w:lang w:eastAsia="fr-BE"/>
        </w:rPr>
        <w:br/>
        <w:t>Section 1ère. - Subventions pour frais de personnel</w:t>
      </w:r>
      <w:r w:rsidRPr="00322A38">
        <w:rPr>
          <w:rFonts w:ascii="Times New Roman" w:eastAsia="Times New Roman" w:hAnsi="Times New Roman" w:cs="Times New Roman"/>
          <w:color w:val="000000"/>
          <w:sz w:val="27"/>
          <w:szCs w:val="27"/>
          <w:lang w:eastAsia="fr-BE"/>
        </w:rPr>
        <w:br/>
        <w:t>Art. 5. La subvention annuelle provisionnelle pour frais de personnel visée aux articles 53 à 55 de l'arrêté du 5 décembre 2018 est allouée au service sur la base des normes d'effectif suivantes :</w:t>
      </w:r>
      <w:r w:rsidRPr="00322A38">
        <w:rPr>
          <w:rFonts w:ascii="Times New Roman" w:eastAsia="Times New Roman" w:hAnsi="Times New Roman" w:cs="Times New Roman"/>
          <w:color w:val="000000"/>
          <w:sz w:val="27"/>
          <w:szCs w:val="27"/>
          <w:lang w:eastAsia="fr-BE"/>
        </w:rPr>
        <w:br/>
        <w:t>1° service agréé pour 10 mandats : 16,5 équivalents temps plein :</w:t>
      </w:r>
      <w:r w:rsidRPr="00322A38">
        <w:rPr>
          <w:rFonts w:ascii="Times New Roman" w:eastAsia="Times New Roman" w:hAnsi="Times New Roman" w:cs="Times New Roman"/>
          <w:color w:val="000000"/>
          <w:sz w:val="27"/>
          <w:szCs w:val="27"/>
          <w:lang w:eastAsia="fr-BE"/>
        </w:rPr>
        <w:br/>
        <w:t>a) 10 éducateurs dont 1 coordinateur barème A ;</w:t>
      </w:r>
      <w:r w:rsidRPr="00322A38">
        <w:rPr>
          <w:rFonts w:ascii="Times New Roman" w:eastAsia="Times New Roman" w:hAnsi="Times New Roman" w:cs="Times New Roman"/>
          <w:color w:val="000000"/>
          <w:sz w:val="27"/>
          <w:szCs w:val="27"/>
          <w:lang w:eastAsia="fr-BE"/>
        </w:rPr>
        <w:br/>
        <w:t>b) 2 psycho-sociaux ;</w:t>
      </w:r>
      <w:r w:rsidRPr="00322A38">
        <w:rPr>
          <w:rFonts w:ascii="Times New Roman" w:eastAsia="Times New Roman" w:hAnsi="Times New Roman" w:cs="Times New Roman"/>
          <w:color w:val="000000"/>
          <w:sz w:val="27"/>
          <w:szCs w:val="27"/>
          <w:lang w:eastAsia="fr-BE"/>
        </w:rPr>
        <w:br/>
        <w:t>c) 1 administratif ;</w:t>
      </w:r>
      <w:r w:rsidRPr="00322A38">
        <w:rPr>
          <w:rFonts w:ascii="Times New Roman" w:eastAsia="Times New Roman" w:hAnsi="Times New Roman" w:cs="Times New Roman"/>
          <w:color w:val="000000"/>
          <w:sz w:val="27"/>
          <w:szCs w:val="27"/>
          <w:lang w:eastAsia="fr-BE"/>
        </w:rPr>
        <w:br/>
        <w:t>d) 2,5 techniques ;</w:t>
      </w:r>
      <w:r w:rsidRPr="00322A38">
        <w:rPr>
          <w:rFonts w:ascii="Times New Roman" w:eastAsia="Times New Roman" w:hAnsi="Times New Roman" w:cs="Times New Roman"/>
          <w:color w:val="000000"/>
          <w:sz w:val="27"/>
          <w:szCs w:val="27"/>
          <w:lang w:eastAsia="fr-BE"/>
        </w:rPr>
        <w:br/>
        <w:t>e) 1 directeur barème B ;</w:t>
      </w:r>
      <w:r w:rsidRPr="00322A38">
        <w:rPr>
          <w:rFonts w:ascii="Times New Roman" w:eastAsia="Times New Roman" w:hAnsi="Times New Roman" w:cs="Times New Roman"/>
          <w:color w:val="000000"/>
          <w:sz w:val="27"/>
          <w:szCs w:val="27"/>
          <w:lang w:eastAsia="fr-BE"/>
        </w:rPr>
        <w:br/>
        <w:t>2° service agréé pour un nombre de mandats supérieur à 10, en plus des normes fixées au 1°, par mandat supplémentaire :</w:t>
      </w:r>
      <w:r w:rsidRPr="00322A38">
        <w:rPr>
          <w:rFonts w:ascii="Times New Roman" w:eastAsia="Times New Roman" w:hAnsi="Times New Roman" w:cs="Times New Roman"/>
          <w:color w:val="000000"/>
          <w:sz w:val="27"/>
          <w:szCs w:val="27"/>
          <w:lang w:eastAsia="fr-BE"/>
        </w:rPr>
        <w:br/>
        <w:t>a) 0,8 éducateur ;</w:t>
      </w:r>
      <w:r w:rsidRPr="00322A38">
        <w:rPr>
          <w:rFonts w:ascii="Times New Roman" w:eastAsia="Times New Roman" w:hAnsi="Times New Roman" w:cs="Times New Roman"/>
          <w:color w:val="000000"/>
          <w:sz w:val="27"/>
          <w:szCs w:val="27"/>
          <w:lang w:eastAsia="fr-BE"/>
        </w:rPr>
        <w:br/>
      </w:r>
      <w:r w:rsidRPr="00322A38">
        <w:rPr>
          <w:rFonts w:ascii="Times New Roman" w:eastAsia="Times New Roman" w:hAnsi="Times New Roman" w:cs="Times New Roman"/>
          <w:color w:val="000000"/>
          <w:sz w:val="27"/>
          <w:szCs w:val="27"/>
          <w:lang w:eastAsia="fr-BE"/>
        </w:rPr>
        <w:lastRenderedPageBreak/>
        <w:t>b) 0,2 psycho-social ;</w:t>
      </w:r>
      <w:r w:rsidRPr="00322A38">
        <w:rPr>
          <w:rFonts w:ascii="Times New Roman" w:eastAsia="Times New Roman" w:hAnsi="Times New Roman" w:cs="Times New Roman"/>
          <w:color w:val="000000"/>
          <w:sz w:val="27"/>
          <w:szCs w:val="27"/>
          <w:lang w:eastAsia="fr-BE"/>
        </w:rPr>
        <w:br/>
        <w:t>c) 0,25 technique.</w:t>
      </w:r>
      <w:r w:rsidRPr="00322A38">
        <w:rPr>
          <w:rFonts w:ascii="Times New Roman" w:eastAsia="Times New Roman" w:hAnsi="Times New Roman" w:cs="Times New Roman"/>
          <w:color w:val="000000"/>
          <w:sz w:val="27"/>
          <w:szCs w:val="27"/>
          <w:lang w:eastAsia="fr-BE"/>
        </w:rPr>
        <w:br/>
        <w:t>Dans les cas visés à l'article 53,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322A38">
        <w:rPr>
          <w:rFonts w:ascii="Times New Roman" w:eastAsia="Times New Roman" w:hAnsi="Times New Roman" w:cs="Times New Roman"/>
          <w:color w:val="000000"/>
          <w:sz w:val="27"/>
          <w:szCs w:val="27"/>
          <w:lang w:eastAsia="fr-BE"/>
        </w:rPr>
        <w:br/>
        <w:t>Section 2. - Subventions pour frais de fonctionnement</w:t>
      </w:r>
      <w:r w:rsidRPr="00322A38">
        <w:rPr>
          <w:rFonts w:ascii="Times New Roman" w:eastAsia="Times New Roman" w:hAnsi="Times New Roman" w:cs="Times New Roman"/>
          <w:color w:val="000000"/>
          <w:sz w:val="27"/>
          <w:szCs w:val="27"/>
          <w:lang w:eastAsia="fr-BE"/>
        </w:rPr>
        <w:br/>
        <w:t>Art. 6. La subvention annuelle provisionnelle pour frais de fonctionnement visée aux articles 57 à 61 de l'arrêté du 5 décembre 2018 est allouée au service à concurrence de 9.257 euros par mandat agréé.</w:t>
      </w:r>
      <w:r w:rsidRPr="00322A38">
        <w:rPr>
          <w:rFonts w:ascii="Times New Roman" w:eastAsia="Times New Roman" w:hAnsi="Times New Roman" w:cs="Times New Roman"/>
          <w:color w:val="000000"/>
          <w:sz w:val="27"/>
          <w:szCs w:val="27"/>
          <w:lang w:eastAsia="fr-BE"/>
        </w:rPr>
        <w:br/>
        <w:t>TITRE III. - Mission d'observation et d'orientation au bénéfice d'enfants victimes de maltraitances</w:t>
      </w:r>
      <w:r w:rsidRPr="00322A38">
        <w:rPr>
          <w:rFonts w:ascii="Times New Roman" w:eastAsia="Times New Roman" w:hAnsi="Times New Roman" w:cs="Times New Roman"/>
          <w:color w:val="000000"/>
          <w:sz w:val="27"/>
          <w:szCs w:val="27"/>
          <w:lang w:eastAsia="fr-BE"/>
        </w:rPr>
        <w:br/>
        <w:t>CHAPITRE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 Mission</w:t>
      </w:r>
      <w:r w:rsidRPr="00322A38">
        <w:rPr>
          <w:rFonts w:ascii="Times New Roman" w:eastAsia="Times New Roman" w:hAnsi="Times New Roman" w:cs="Times New Roman"/>
          <w:color w:val="000000"/>
          <w:sz w:val="27"/>
          <w:szCs w:val="27"/>
          <w:lang w:eastAsia="fr-BE"/>
        </w:rPr>
        <w:br/>
        <w:t>Art. 7. Le service a pour mission d'organiser un accueil collectif de 12 enfants qui nécessitent une aide particulière et spécialisée, éventuellement urgente, eu égard aux faits de maltraitance dont ils sont les victimes ou dont on suspecte l'existence.</w:t>
      </w:r>
      <w:r w:rsidRPr="00322A38">
        <w:rPr>
          <w:rFonts w:ascii="Times New Roman" w:eastAsia="Times New Roman" w:hAnsi="Times New Roman" w:cs="Times New Roman"/>
          <w:color w:val="000000"/>
          <w:sz w:val="27"/>
          <w:szCs w:val="27"/>
          <w:lang w:eastAsia="fr-BE"/>
        </w:rPr>
        <w:br/>
        <w:t>La prise en charge d'urgence débute dans les vingt-quatre heures de la réception du mandat.</w:t>
      </w:r>
      <w:r w:rsidRPr="00322A38">
        <w:rPr>
          <w:rFonts w:ascii="Times New Roman" w:eastAsia="Times New Roman" w:hAnsi="Times New Roman" w:cs="Times New Roman"/>
          <w:color w:val="000000"/>
          <w:sz w:val="27"/>
          <w:szCs w:val="27"/>
          <w:lang w:eastAsia="fr-BE"/>
        </w:rPr>
        <w:br/>
        <w:t xml:space="preserve">Le service contribue également à l'élaboration et à l'encadrement de projets d'aide pouvant être mis en </w:t>
      </w:r>
      <w:proofErr w:type="spellStart"/>
      <w:r w:rsidRPr="00322A38">
        <w:rPr>
          <w:rFonts w:ascii="Times New Roman" w:eastAsia="Times New Roman" w:hAnsi="Times New Roman" w:cs="Times New Roman"/>
          <w:color w:val="000000"/>
          <w:sz w:val="27"/>
          <w:szCs w:val="27"/>
          <w:lang w:eastAsia="fr-BE"/>
        </w:rPr>
        <w:t>oeuvre</w:t>
      </w:r>
      <w:proofErr w:type="spellEnd"/>
      <w:r w:rsidRPr="00322A38">
        <w:rPr>
          <w:rFonts w:ascii="Times New Roman" w:eastAsia="Times New Roman" w:hAnsi="Times New Roman" w:cs="Times New Roman"/>
          <w:color w:val="000000"/>
          <w:sz w:val="27"/>
          <w:szCs w:val="27"/>
          <w:lang w:eastAsia="fr-BE"/>
        </w:rPr>
        <w:t xml:space="preserve"> à l'issue de l'accueil de l'enfant par le service en vue de sa réinsertion familiale, d'un essai de vie en résidence autonome ou de l'orientation de la situation vers un autre service.</w:t>
      </w:r>
      <w:r w:rsidRPr="00322A38">
        <w:rPr>
          <w:rFonts w:ascii="Times New Roman" w:eastAsia="Times New Roman" w:hAnsi="Times New Roman" w:cs="Times New Roman"/>
          <w:color w:val="000000"/>
          <w:sz w:val="27"/>
          <w:szCs w:val="27"/>
          <w:lang w:eastAsia="fr-BE"/>
        </w:rPr>
        <w:br/>
        <w:t>Le service peut également être tenu d'apporter une aide psycho-socio-éducative aux personnes qui assurent en fait l'hébergement de l'enfant.</w:t>
      </w:r>
      <w:r w:rsidRPr="00322A38">
        <w:rPr>
          <w:rFonts w:ascii="Times New Roman" w:eastAsia="Times New Roman" w:hAnsi="Times New Roman" w:cs="Times New Roman"/>
          <w:color w:val="000000"/>
          <w:sz w:val="27"/>
          <w:szCs w:val="27"/>
          <w:lang w:eastAsia="fr-BE"/>
        </w:rPr>
        <w:br/>
        <w:t>Art. 8. L'aide octroyée par le service doit pouvoir rencontrer les aspects sociaux, pédagogiques, médicaux, psychologiques et juridiques des situations.</w:t>
      </w:r>
      <w:r w:rsidRPr="00322A38">
        <w:rPr>
          <w:rFonts w:ascii="Times New Roman" w:eastAsia="Times New Roman" w:hAnsi="Times New Roman" w:cs="Times New Roman"/>
          <w:color w:val="000000"/>
          <w:sz w:val="27"/>
          <w:szCs w:val="27"/>
          <w:lang w:eastAsia="fr-BE"/>
        </w:rPr>
        <w:br/>
        <w:t>CHAPITRE 2. - Subventionnement</w:t>
      </w:r>
      <w:r w:rsidRPr="00322A38">
        <w:rPr>
          <w:rFonts w:ascii="Times New Roman" w:eastAsia="Times New Roman" w:hAnsi="Times New Roman" w:cs="Times New Roman"/>
          <w:color w:val="000000"/>
          <w:sz w:val="27"/>
          <w:szCs w:val="27"/>
          <w:lang w:eastAsia="fr-BE"/>
        </w:rPr>
        <w:br/>
        <w:t>Section 1</w:t>
      </w:r>
      <w:r w:rsidRPr="00322A38">
        <w:rPr>
          <w:rFonts w:ascii="Times New Roman" w:eastAsia="Times New Roman" w:hAnsi="Times New Roman" w:cs="Times New Roman"/>
          <w:color w:val="000000"/>
          <w:sz w:val="24"/>
          <w:szCs w:val="24"/>
          <w:vertAlign w:val="superscript"/>
          <w:lang w:eastAsia="fr-BE"/>
        </w:rPr>
        <w:t>ère</w:t>
      </w:r>
      <w:r w:rsidRPr="00322A38">
        <w:rPr>
          <w:rFonts w:ascii="Times New Roman" w:eastAsia="Times New Roman" w:hAnsi="Times New Roman" w:cs="Times New Roman"/>
          <w:color w:val="000000"/>
          <w:sz w:val="27"/>
          <w:szCs w:val="27"/>
          <w:lang w:eastAsia="fr-BE"/>
        </w:rPr>
        <w:t>. - Subventions pour frais de personnel</w:t>
      </w:r>
      <w:r w:rsidRPr="00322A38">
        <w:rPr>
          <w:rFonts w:ascii="Times New Roman" w:eastAsia="Times New Roman" w:hAnsi="Times New Roman" w:cs="Times New Roman"/>
          <w:color w:val="000000"/>
          <w:sz w:val="27"/>
          <w:szCs w:val="27"/>
          <w:lang w:eastAsia="fr-BE"/>
        </w:rPr>
        <w:br/>
        <w:t>Art. 9. La subvention annuelle provisionnelle pour frais de personnel visée aux articles 53 à 55 de l'arrêté du 5 décembre 2018 est allouée au service sur la base des normes d'effectif suivantes : 13, 5 équivalents temps plein :</w:t>
      </w:r>
      <w:r w:rsidRPr="00322A38">
        <w:rPr>
          <w:rFonts w:ascii="Times New Roman" w:eastAsia="Times New Roman" w:hAnsi="Times New Roman" w:cs="Times New Roman"/>
          <w:color w:val="000000"/>
          <w:sz w:val="27"/>
          <w:szCs w:val="27"/>
          <w:lang w:eastAsia="fr-BE"/>
        </w:rPr>
        <w:br/>
        <w:t>a) 8,5 éducateurs ;</w:t>
      </w:r>
      <w:r w:rsidRPr="00322A38">
        <w:rPr>
          <w:rFonts w:ascii="Times New Roman" w:eastAsia="Times New Roman" w:hAnsi="Times New Roman" w:cs="Times New Roman"/>
          <w:color w:val="000000"/>
          <w:sz w:val="27"/>
          <w:szCs w:val="27"/>
          <w:lang w:eastAsia="fr-BE"/>
        </w:rPr>
        <w:br/>
        <w:t>b) 2 psycho-social, dont au moins 0,5 assistant social ;</w:t>
      </w:r>
      <w:r w:rsidRPr="00322A38">
        <w:rPr>
          <w:rFonts w:ascii="Times New Roman" w:eastAsia="Times New Roman" w:hAnsi="Times New Roman" w:cs="Times New Roman"/>
          <w:color w:val="000000"/>
          <w:sz w:val="27"/>
          <w:szCs w:val="27"/>
          <w:lang w:eastAsia="fr-BE"/>
        </w:rPr>
        <w:br/>
        <w:t>c) 0,5 administratif ;</w:t>
      </w:r>
      <w:r w:rsidRPr="00322A38">
        <w:rPr>
          <w:rFonts w:ascii="Times New Roman" w:eastAsia="Times New Roman" w:hAnsi="Times New Roman" w:cs="Times New Roman"/>
          <w:color w:val="000000"/>
          <w:sz w:val="27"/>
          <w:szCs w:val="27"/>
          <w:lang w:eastAsia="fr-BE"/>
        </w:rPr>
        <w:br/>
        <w:t>d) 1,5 technique ;</w:t>
      </w:r>
      <w:r w:rsidRPr="00322A38">
        <w:rPr>
          <w:rFonts w:ascii="Times New Roman" w:eastAsia="Times New Roman" w:hAnsi="Times New Roman" w:cs="Times New Roman"/>
          <w:color w:val="000000"/>
          <w:sz w:val="27"/>
          <w:szCs w:val="27"/>
          <w:lang w:eastAsia="fr-BE"/>
        </w:rPr>
        <w:br/>
        <w:t>e) 1 directeur barème B.</w:t>
      </w:r>
      <w:r w:rsidRPr="00322A38">
        <w:rPr>
          <w:rFonts w:ascii="Times New Roman" w:eastAsia="Times New Roman" w:hAnsi="Times New Roman" w:cs="Times New Roman"/>
          <w:color w:val="000000"/>
          <w:sz w:val="27"/>
          <w:szCs w:val="27"/>
          <w:lang w:eastAsia="fr-BE"/>
        </w:rPr>
        <w:br/>
        <w:t>Dans les cas visés à l'article 53, §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alinéa 2, de l'arrêté du 5 décembre 2018, le directeur peut être remplacé par un coordinateur barème A.</w:t>
      </w:r>
      <w:r w:rsidRPr="00322A38">
        <w:rPr>
          <w:rFonts w:ascii="Times New Roman" w:eastAsia="Times New Roman" w:hAnsi="Times New Roman" w:cs="Times New Roman"/>
          <w:color w:val="000000"/>
          <w:sz w:val="27"/>
          <w:szCs w:val="27"/>
          <w:lang w:eastAsia="fr-BE"/>
        </w:rPr>
        <w:br/>
        <w:t>Section 2. - Subventions pour frais de fonctionnement</w:t>
      </w:r>
      <w:r w:rsidRPr="00322A38">
        <w:rPr>
          <w:rFonts w:ascii="Times New Roman" w:eastAsia="Times New Roman" w:hAnsi="Times New Roman" w:cs="Times New Roman"/>
          <w:color w:val="000000"/>
          <w:sz w:val="27"/>
          <w:szCs w:val="27"/>
          <w:lang w:eastAsia="fr-BE"/>
        </w:rPr>
        <w:br/>
        <w:t>Art. 10. La subvention annuelle provisionnelle pour frais de fonctionnement visée aux articles 57 à 61 de l'arrêté du 5 décembre 2018 allouée au service est fixée à 59.869 euros.</w:t>
      </w:r>
      <w:r w:rsidRPr="00322A38">
        <w:rPr>
          <w:rFonts w:ascii="Times New Roman" w:eastAsia="Times New Roman" w:hAnsi="Times New Roman" w:cs="Times New Roman"/>
          <w:color w:val="000000"/>
          <w:sz w:val="27"/>
          <w:szCs w:val="27"/>
          <w:lang w:eastAsia="fr-BE"/>
        </w:rPr>
        <w:br/>
      </w:r>
      <w:r w:rsidRPr="00322A38">
        <w:rPr>
          <w:rFonts w:ascii="Times New Roman" w:eastAsia="Times New Roman" w:hAnsi="Times New Roman" w:cs="Times New Roman"/>
          <w:color w:val="000000"/>
          <w:sz w:val="27"/>
          <w:szCs w:val="27"/>
          <w:lang w:eastAsia="fr-BE"/>
        </w:rPr>
        <w:lastRenderedPageBreak/>
        <w:t>TITRE IV. - Dispositions abrogatoires, transitoires et finales</w:t>
      </w:r>
      <w:r w:rsidRPr="00322A38">
        <w:rPr>
          <w:rFonts w:ascii="Times New Roman" w:eastAsia="Times New Roman" w:hAnsi="Times New Roman" w:cs="Times New Roman"/>
          <w:color w:val="000000"/>
          <w:sz w:val="27"/>
          <w:szCs w:val="27"/>
          <w:lang w:eastAsia="fr-BE"/>
        </w:rPr>
        <w:br/>
        <w:t>Art. 11. L'arrêté du Gouvernement de la Communauté française du 15 mars 1999 relatif aux conditions particulières d'agrément et d'octroi des subventions pour les centres d'observation et d'orientation, modifié par les arrêtés du 24 mars 2003 et du 17 juin 2004, est abrogé.</w:t>
      </w:r>
      <w:r w:rsidRPr="00322A38">
        <w:rPr>
          <w:rFonts w:ascii="Times New Roman" w:eastAsia="Times New Roman" w:hAnsi="Times New Roman" w:cs="Times New Roman"/>
          <w:color w:val="000000"/>
          <w:sz w:val="27"/>
          <w:szCs w:val="27"/>
          <w:lang w:eastAsia="fr-BE"/>
        </w:rPr>
        <w:br/>
        <w:t>L'arrêté du Gouvernement de la Communauté française du 15 mars 1999 relatif aux conditions particulières d'agrément et d'octroi des subventions pour les centres d'aide aux enfants victimes de maltraitances, modifié par l'arrêté du 24 mars 2003, est abrogé.</w:t>
      </w:r>
      <w:r w:rsidRPr="00322A38">
        <w:rPr>
          <w:rFonts w:ascii="Times New Roman" w:eastAsia="Times New Roman" w:hAnsi="Times New Roman" w:cs="Times New Roman"/>
          <w:color w:val="000000"/>
          <w:sz w:val="27"/>
          <w:szCs w:val="27"/>
          <w:lang w:eastAsia="fr-BE"/>
        </w:rPr>
        <w:br/>
        <w:t>L'arrêté du Gouvernement de la Communauté française du 15 mars 1999 relatif aux conditions particulières d'agrément et d'octroi des subventions pour les centres de premier accueil, modifié par les arrêtés du 24 mars 2003 et du 17 juin 2004, est abrogé.</w:t>
      </w:r>
      <w:r w:rsidRPr="00322A38">
        <w:rPr>
          <w:rFonts w:ascii="Times New Roman" w:eastAsia="Times New Roman" w:hAnsi="Times New Roman" w:cs="Times New Roman"/>
          <w:color w:val="000000"/>
          <w:sz w:val="27"/>
          <w:szCs w:val="27"/>
          <w:lang w:eastAsia="fr-BE"/>
        </w:rPr>
        <w:br/>
        <w:t>Art. 12. Les services qui sont agréés à la date d'entrée en vigueur du présent arrêté sur la base des arrêtés visés à l'article 11 sont agréés de plein droit sur la base du présent arrêté, à partir de son entrée en vigueur.</w:t>
      </w:r>
      <w:r w:rsidRPr="00322A38">
        <w:rPr>
          <w:rFonts w:ascii="Times New Roman" w:eastAsia="Times New Roman" w:hAnsi="Times New Roman" w:cs="Times New Roman"/>
          <w:color w:val="000000"/>
          <w:sz w:val="27"/>
          <w:szCs w:val="27"/>
          <w:lang w:eastAsia="fr-BE"/>
        </w:rPr>
        <w:br/>
        <w:t>Les services visés à l'alinéa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se conforment aux conditions particulières du présent arrêté pour le 31 décembre 2019 au plus tard.</w:t>
      </w:r>
      <w:r w:rsidRPr="00322A38">
        <w:rPr>
          <w:rFonts w:ascii="Times New Roman" w:eastAsia="Times New Roman" w:hAnsi="Times New Roman" w:cs="Times New Roman"/>
          <w:color w:val="000000"/>
          <w:sz w:val="27"/>
          <w:szCs w:val="27"/>
          <w:lang w:eastAsia="fr-BE"/>
        </w:rPr>
        <w:br/>
        <w:t>Art. 13. Pour les services agréés sur la base de l'arrêté du Gouvernement de la Communauté française du 15 mars 1999 relatif aux conditions particulières d'agrément et d'octroi des subventions pour les centres d'observation et d'orientation pour moins de 10 mandats et pour les services agréés sur la base de l'arrêté du Gouvernement de la Communauté française du 15 mars 1999 relatif aux conditions particulières d'agrément et d'octroi des subventions pour les centres de premier accueil pour plus de 15 mandats, l'agrément sur la base du présent arrêté ne modifie pas le montant des subventions pour frais de personnel et de fonctionnement qui leur sont allouées.</w:t>
      </w:r>
      <w:r w:rsidRPr="00322A38">
        <w:rPr>
          <w:rFonts w:ascii="Times New Roman" w:eastAsia="Times New Roman" w:hAnsi="Times New Roman" w:cs="Times New Roman"/>
          <w:color w:val="000000"/>
          <w:sz w:val="27"/>
          <w:szCs w:val="27"/>
          <w:lang w:eastAsia="fr-BE"/>
        </w:rPr>
        <w:br/>
        <w:t>Art. 14. Le présent arrêté entre en vigueur le 1</w:t>
      </w:r>
      <w:r w:rsidRPr="00322A38">
        <w:rPr>
          <w:rFonts w:ascii="Times New Roman" w:eastAsia="Times New Roman" w:hAnsi="Times New Roman" w:cs="Times New Roman"/>
          <w:color w:val="000000"/>
          <w:sz w:val="24"/>
          <w:szCs w:val="24"/>
          <w:vertAlign w:val="superscript"/>
          <w:lang w:eastAsia="fr-BE"/>
        </w:rPr>
        <w:t>er</w:t>
      </w:r>
      <w:r w:rsidRPr="00322A38">
        <w:rPr>
          <w:rFonts w:ascii="Times New Roman" w:eastAsia="Times New Roman" w:hAnsi="Times New Roman" w:cs="Times New Roman"/>
          <w:color w:val="000000"/>
          <w:sz w:val="27"/>
          <w:szCs w:val="27"/>
          <w:lang w:eastAsia="fr-BE"/>
        </w:rPr>
        <w:t> janvier 2019.</w:t>
      </w:r>
      <w:r w:rsidRPr="00322A38">
        <w:rPr>
          <w:rFonts w:ascii="Times New Roman" w:eastAsia="Times New Roman" w:hAnsi="Times New Roman" w:cs="Times New Roman"/>
          <w:color w:val="000000"/>
          <w:sz w:val="27"/>
          <w:szCs w:val="27"/>
          <w:lang w:eastAsia="fr-BE"/>
        </w:rPr>
        <w:br/>
        <w:t>Art. 15. Le ministre ayant la prévention, l'aide à la jeunesse et la protection de la jeunesse dans ses attributions est chargé de l'exécution du présent arrêté.</w:t>
      </w:r>
      <w:r w:rsidRPr="00322A38">
        <w:rPr>
          <w:rFonts w:ascii="Times New Roman" w:eastAsia="Times New Roman" w:hAnsi="Times New Roman" w:cs="Times New Roman"/>
          <w:color w:val="000000"/>
          <w:sz w:val="27"/>
          <w:szCs w:val="27"/>
          <w:lang w:eastAsia="fr-BE"/>
        </w:rPr>
        <w:br/>
        <w:t>Bruxelles, le 5 décembre 2018.</w:t>
      </w:r>
      <w:r w:rsidRPr="00322A38">
        <w:rPr>
          <w:rFonts w:ascii="Times New Roman" w:eastAsia="Times New Roman" w:hAnsi="Times New Roman" w:cs="Times New Roman"/>
          <w:color w:val="000000"/>
          <w:sz w:val="27"/>
          <w:szCs w:val="27"/>
          <w:lang w:eastAsia="fr-BE"/>
        </w:rPr>
        <w:br/>
        <w:t>Le Ministre-Président, en charge de l'Egalité des chances et des Droits des femmes,</w:t>
      </w:r>
      <w:r w:rsidRPr="00322A38">
        <w:rPr>
          <w:rFonts w:ascii="Times New Roman" w:eastAsia="Times New Roman" w:hAnsi="Times New Roman" w:cs="Times New Roman"/>
          <w:color w:val="000000"/>
          <w:sz w:val="27"/>
          <w:szCs w:val="27"/>
          <w:lang w:eastAsia="fr-BE"/>
        </w:rPr>
        <w:br/>
        <w:t>R. DEMOTTE</w:t>
      </w:r>
      <w:r w:rsidRPr="00322A38">
        <w:rPr>
          <w:rFonts w:ascii="Times New Roman" w:eastAsia="Times New Roman" w:hAnsi="Times New Roman" w:cs="Times New Roman"/>
          <w:color w:val="000000"/>
          <w:sz w:val="27"/>
          <w:szCs w:val="27"/>
          <w:lang w:eastAsia="fr-BE"/>
        </w:rPr>
        <w:br/>
        <w:t>Le Ministre de la Jeunesse, de l'Aide à la jeunesse, des Maisons de justice, des Sports</w:t>
      </w:r>
      <w:r w:rsidRPr="00322A38">
        <w:rPr>
          <w:rFonts w:ascii="Times New Roman" w:eastAsia="Times New Roman" w:hAnsi="Times New Roman" w:cs="Times New Roman"/>
          <w:color w:val="000000"/>
          <w:sz w:val="27"/>
          <w:szCs w:val="27"/>
          <w:lang w:eastAsia="fr-BE"/>
        </w:rPr>
        <w:br/>
        <w:t>et de la Promotion de Bruxelles,</w:t>
      </w:r>
      <w:r w:rsidRPr="00322A38">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348ED"/>
    <w:rsid w:val="00B5218E"/>
    <w:rsid w:val="00C01974"/>
    <w:rsid w:val="00C50308"/>
    <w:rsid w:val="00EA49B5"/>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10623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2019-07-11T06:24:00Z</dcterms:created>
  <dcterms:modified xsi:type="dcterms:W3CDTF">2019-07-11T06:24:00Z</dcterms:modified>
</cp:coreProperties>
</file>